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34AFE" w14:textId="031DACB0" w:rsidR="00FB33A8" w:rsidRDefault="00FB33A8" w:rsidP="00FB33A8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43883961"/>
      <w:bookmarkEnd w:id="0"/>
      <w:r>
        <w:t>3GPP TSG-RAN WG4 Meeting #11</w:t>
      </w:r>
      <w:r w:rsidR="00207691">
        <w:t>4</w:t>
      </w:r>
      <w:r w:rsidR="004957E7">
        <w:t>-</w:t>
      </w:r>
      <w:r w:rsidR="00DC55C2">
        <w:t>bis</w:t>
      </w:r>
      <w:r>
        <w:tab/>
      </w:r>
      <w:r w:rsidRPr="00FE0080">
        <w:rPr>
          <w:szCs w:val="24"/>
        </w:rPr>
        <w:t>R4-</w:t>
      </w:r>
      <w:r w:rsidR="007822C0" w:rsidRPr="007822C0">
        <w:rPr>
          <w:szCs w:val="24"/>
        </w:rPr>
        <w:t>2503907</w:t>
      </w:r>
    </w:p>
    <w:p w14:paraId="5DF0DBFF" w14:textId="15180625" w:rsidR="00FB33A8" w:rsidRDefault="00DC55C2" w:rsidP="00FB33A8">
      <w:pPr>
        <w:pStyle w:val="3GPPHeader"/>
      </w:pPr>
      <w:bookmarkStart w:id="2" w:name="OLE_LINK3"/>
      <w:bookmarkStart w:id="3" w:name="OLE_LINK4"/>
      <w:r>
        <w:t>Wuhan</w:t>
      </w:r>
      <w:r w:rsidR="00FB33A8">
        <w:t>,</w:t>
      </w:r>
      <w:r w:rsidR="0057267A">
        <w:t xml:space="preserve"> </w:t>
      </w:r>
      <w:r>
        <w:t>China</w:t>
      </w:r>
      <w:r w:rsidR="00FB33A8">
        <w:t xml:space="preserve">, </w:t>
      </w:r>
      <w:r>
        <w:t>7</w:t>
      </w:r>
      <w:r w:rsidR="00FB33A8">
        <w:rPr>
          <w:vertAlign w:val="superscript"/>
        </w:rPr>
        <w:t>th</w:t>
      </w:r>
      <w:r w:rsidR="00FB33A8">
        <w:t xml:space="preserve"> – </w:t>
      </w:r>
      <w:r>
        <w:t>1</w:t>
      </w:r>
      <w:r w:rsidR="00C04F3C">
        <w:t>1</w:t>
      </w:r>
      <w:r w:rsidR="00881621">
        <w:rPr>
          <w:vertAlign w:val="superscript"/>
        </w:rPr>
        <w:t>th</w:t>
      </w:r>
      <w:r w:rsidR="00FB33A8">
        <w:t xml:space="preserve"> </w:t>
      </w:r>
      <w:r>
        <w:t>April</w:t>
      </w:r>
      <w:r w:rsidR="00C04F3C">
        <w:t xml:space="preserve"> </w:t>
      </w:r>
      <w:r w:rsidR="00FB33A8">
        <w:t>202</w:t>
      </w:r>
      <w:r w:rsidR="00C04F3C">
        <w:t>5</w:t>
      </w:r>
    </w:p>
    <w:bookmarkEnd w:id="2"/>
    <w:bookmarkEnd w:id="3"/>
    <w:p w14:paraId="6E3EB4E7" w14:textId="77777777" w:rsidR="00FB33A8" w:rsidRPr="00FB33A8" w:rsidRDefault="00FB33A8" w:rsidP="00FB33A8">
      <w:pPr>
        <w:spacing w:after="120"/>
        <w:ind w:left="1985" w:hanging="1985"/>
        <w:rPr>
          <w:rFonts w:ascii="Arial" w:hAnsi="Arial" w:cs="Arial"/>
          <w:b/>
        </w:rPr>
      </w:pPr>
    </w:p>
    <w:p w14:paraId="76AEFC7F" w14:textId="77777777" w:rsidR="00FB33A8" w:rsidRDefault="00FB33A8" w:rsidP="00FB33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32199AA2" w14:textId="77777777" w:rsidR="00FB33A8" w:rsidRDefault="00FB33A8" w:rsidP="00FB33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</w:rPr>
        <w:t xml:space="preserve">Discussion on Rel-19 MMSE-IRC BS demodulation requirements </w:t>
      </w:r>
    </w:p>
    <w:p w14:paraId="1B4E147E" w14:textId="71F19560" w:rsidR="00FB33A8" w:rsidRPr="00B529FA" w:rsidRDefault="00FB33A8" w:rsidP="00FB33A8">
      <w:pPr>
        <w:spacing w:after="120"/>
        <w:ind w:left="1985" w:hanging="1985"/>
        <w:rPr>
          <w:rFonts w:ascii="Arial" w:eastAsia="DengXian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536B2" w:rsidRPr="008536B2">
        <w:rPr>
          <w:rFonts w:ascii="Arial" w:eastAsia="DengXian" w:hAnsi="Arial" w:cs="Arial"/>
          <w:bCs/>
        </w:rPr>
        <w:t>7</w:t>
      </w:r>
      <w:r w:rsidR="004E7198" w:rsidRPr="008536B2">
        <w:rPr>
          <w:rFonts w:ascii="Arial" w:eastAsia="DengXian" w:hAnsi="Arial" w:cs="Arial"/>
          <w:bCs/>
        </w:rPr>
        <w:t>.</w:t>
      </w:r>
      <w:r w:rsidR="008536B2" w:rsidRPr="008536B2">
        <w:rPr>
          <w:rFonts w:ascii="Arial" w:eastAsia="DengXian" w:hAnsi="Arial" w:cs="Arial"/>
          <w:bCs/>
        </w:rPr>
        <w:t>18</w:t>
      </w:r>
      <w:r w:rsidR="004E7198" w:rsidRPr="008536B2">
        <w:rPr>
          <w:rFonts w:ascii="Arial" w:eastAsia="DengXian" w:hAnsi="Arial" w:cs="Arial"/>
          <w:bCs/>
        </w:rPr>
        <w:t>.</w:t>
      </w:r>
      <w:r w:rsidR="008536B2" w:rsidRPr="008536B2">
        <w:rPr>
          <w:rFonts w:ascii="Arial" w:eastAsia="DengXian" w:hAnsi="Arial" w:cs="Arial"/>
          <w:bCs/>
        </w:rPr>
        <w:t>3</w:t>
      </w:r>
    </w:p>
    <w:p w14:paraId="1D74DEDF" w14:textId="77777777" w:rsidR="00FB33A8" w:rsidRDefault="00FB33A8" w:rsidP="00FB33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Discussion</w:t>
      </w:r>
    </w:p>
    <w:p w14:paraId="2796D439" w14:textId="77777777" w:rsidR="00FB33A8" w:rsidRDefault="00FB33A8" w:rsidP="00FB33A8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3999"/>
      <w:bookmarkEnd w:id="1"/>
    </w:p>
    <w:p w14:paraId="605865EC" w14:textId="77777777" w:rsidR="00FB33A8" w:rsidRDefault="00FB33A8" w:rsidP="00FB33A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Introduction</w:t>
      </w:r>
    </w:p>
    <w:p w14:paraId="713B18D3" w14:textId="3DFE0B3F" w:rsidR="0057267A" w:rsidRPr="0057267A" w:rsidRDefault="0057267A" w:rsidP="0057267A">
      <w:pPr>
        <w:rPr>
          <w:rFonts w:ascii="Arial" w:hAnsi="Arial" w:cs="Arial"/>
        </w:rPr>
      </w:pPr>
      <w:bookmarkStart w:id="5" w:name="_Hlk528680199"/>
      <w:bookmarkEnd w:id="4"/>
      <w:r w:rsidRPr="0057267A">
        <w:rPr>
          <w:rFonts w:ascii="Arial" w:hAnsi="Arial" w:cs="Arial"/>
        </w:rPr>
        <w:t>In previous RAN4#11</w:t>
      </w:r>
      <w:r w:rsidR="004957E7">
        <w:rPr>
          <w:rFonts w:ascii="Arial" w:hAnsi="Arial" w:cs="Arial"/>
        </w:rPr>
        <w:t>4</w:t>
      </w:r>
      <w:r w:rsidRPr="0057267A">
        <w:rPr>
          <w:rFonts w:ascii="Arial" w:hAnsi="Arial" w:cs="Arial"/>
        </w:rPr>
        <w:t xml:space="preserve"> meeting, companies discussed the interference modelling</w:t>
      </w:r>
      <w:r w:rsidR="00357E06">
        <w:rPr>
          <w:rFonts w:ascii="Arial" w:hAnsi="Arial" w:cs="Arial"/>
        </w:rPr>
        <w:t>, test parameters</w:t>
      </w:r>
      <w:r w:rsidRPr="0057267A">
        <w:rPr>
          <w:rFonts w:ascii="Arial" w:hAnsi="Arial" w:cs="Arial"/>
        </w:rPr>
        <w:t xml:space="preserve"> and </w:t>
      </w:r>
      <w:r w:rsidR="003258DC">
        <w:rPr>
          <w:rFonts w:ascii="Arial" w:hAnsi="Arial" w:cs="Arial"/>
        </w:rPr>
        <w:t>simulation assumptions</w:t>
      </w:r>
      <w:r w:rsidR="00B405C2">
        <w:rPr>
          <w:rFonts w:ascii="Arial" w:hAnsi="Arial" w:cs="Arial"/>
        </w:rPr>
        <w:t>,</w:t>
      </w:r>
      <w:r w:rsidR="00FA0A1D">
        <w:rPr>
          <w:rFonts w:ascii="Arial" w:hAnsi="Arial" w:cs="Arial"/>
        </w:rPr>
        <w:t xml:space="preserve"> and manufacturer </w:t>
      </w:r>
      <w:r w:rsidR="00E718BB">
        <w:rPr>
          <w:rFonts w:ascii="Arial" w:hAnsi="Arial" w:cs="Arial"/>
        </w:rPr>
        <w:t>declarations and applicability rules</w:t>
      </w:r>
      <w:r w:rsidRPr="0057267A">
        <w:rPr>
          <w:rFonts w:ascii="Arial" w:hAnsi="Arial" w:cs="Arial"/>
        </w:rPr>
        <w:t xml:space="preserve"> for Rel-19 NR MMSE-IRC BS requirement. The </w:t>
      </w:r>
      <w:r w:rsidR="00E0580D">
        <w:rPr>
          <w:rFonts w:ascii="Arial" w:hAnsi="Arial" w:cs="Arial"/>
        </w:rPr>
        <w:t>open issues</w:t>
      </w:r>
      <w:r w:rsidRPr="0057267A">
        <w:rPr>
          <w:rFonts w:ascii="Arial" w:hAnsi="Arial" w:cs="Arial"/>
        </w:rPr>
        <w:t xml:space="preserve"> on </w:t>
      </w:r>
      <w:r w:rsidR="00AB0333">
        <w:rPr>
          <w:rFonts w:ascii="Arial" w:hAnsi="Arial" w:cs="Arial"/>
        </w:rPr>
        <w:t>manufacturer declarations and applicability rules</w:t>
      </w:r>
      <w:r w:rsidRPr="005726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</w:t>
      </w:r>
      <w:r w:rsidRPr="0057267A">
        <w:rPr>
          <w:rFonts w:ascii="Arial" w:hAnsi="Arial" w:cs="Arial"/>
        </w:rPr>
        <w:t xml:space="preserve">captured in </w:t>
      </w:r>
      <w:r>
        <w:rPr>
          <w:rFonts w:ascii="Arial" w:hAnsi="Arial" w:cs="Arial"/>
        </w:rPr>
        <w:t>our other contribution</w:t>
      </w:r>
      <w:r w:rsidRPr="0057267A">
        <w:rPr>
          <w:rFonts w:ascii="Arial" w:hAnsi="Arial" w:cs="Arial"/>
        </w:rPr>
        <w:t xml:space="preserve"> [1]</w:t>
      </w:r>
      <w:r w:rsidR="004E4B27">
        <w:rPr>
          <w:rFonts w:ascii="Arial" w:hAnsi="Arial" w:cs="Arial"/>
        </w:rPr>
        <w:t>.</w:t>
      </w:r>
      <w:r w:rsidR="003258DC">
        <w:rPr>
          <w:rFonts w:ascii="Arial" w:hAnsi="Arial" w:cs="Arial"/>
        </w:rPr>
        <w:t xml:space="preserve"> </w:t>
      </w:r>
    </w:p>
    <w:bookmarkEnd w:id="5"/>
    <w:p w14:paraId="6A148B14" w14:textId="28008446" w:rsidR="00FB33A8" w:rsidRDefault="003258DC" w:rsidP="00FB33A8">
      <w:pPr>
        <w:pBdr>
          <w:bottom w:val="single" w:sz="4" w:space="1" w:color="auto"/>
        </w:pBdr>
        <w:rPr>
          <w:rFonts w:ascii="Arial" w:hAnsi="Arial" w:cs="Arial"/>
        </w:rPr>
      </w:pPr>
      <w:r w:rsidRPr="003258DC">
        <w:rPr>
          <w:rFonts w:ascii="Arial" w:hAnsi="Arial" w:cs="Arial"/>
        </w:rPr>
        <w:t>In this contribution, the open issues on interference modeling</w:t>
      </w:r>
      <w:r>
        <w:rPr>
          <w:rFonts w:ascii="Arial" w:hAnsi="Arial" w:cs="Arial"/>
        </w:rPr>
        <w:t xml:space="preserve"> and test parameters </w:t>
      </w:r>
      <w:r w:rsidRPr="003258DC">
        <w:rPr>
          <w:rFonts w:ascii="Arial" w:hAnsi="Arial" w:cs="Arial"/>
        </w:rPr>
        <w:t>will be furtherly discussed</w:t>
      </w:r>
      <w:r w:rsidR="00527892">
        <w:rPr>
          <w:rFonts w:ascii="Arial" w:hAnsi="Arial" w:cs="Arial"/>
        </w:rPr>
        <w:t xml:space="preserve"> as per the WF [2]</w:t>
      </w:r>
      <w:r w:rsidRPr="003258DC">
        <w:rPr>
          <w:rFonts w:ascii="Arial" w:hAnsi="Arial" w:cs="Arial"/>
        </w:rPr>
        <w:t>.</w:t>
      </w:r>
    </w:p>
    <w:p w14:paraId="5B51B0DF" w14:textId="15B22FBC" w:rsidR="00527892" w:rsidRDefault="00527892" w:rsidP="00FB33A8">
      <w:pPr>
        <w:pBdr>
          <w:bottom w:val="single" w:sz="4" w:space="1" w:color="auto"/>
        </w:pBdr>
        <w:rPr>
          <w:rFonts w:ascii="Arial" w:hAnsi="Arial" w:cs="Arial"/>
        </w:rPr>
      </w:pPr>
    </w:p>
    <w:p w14:paraId="312868E4" w14:textId="755C1B95" w:rsidR="00FB33A8" w:rsidRDefault="00FB33A8" w:rsidP="00FB33A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764CB882" w14:textId="41DC09C3" w:rsidR="00FB33A8" w:rsidRDefault="00FB33A8" w:rsidP="00FB33A8">
      <w:pPr>
        <w:pStyle w:val="Heading2"/>
      </w:pPr>
      <w:r>
        <w:t>2.1</w:t>
      </w:r>
      <w:r>
        <w:tab/>
      </w:r>
      <w:r w:rsidR="00527892">
        <w:t>Interference Modelling</w:t>
      </w:r>
    </w:p>
    <w:p w14:paraId="0A1FDCC4" w14:textId="2E9F49CE" w:rsidR="000741C4" w:rsidRDefault="00527892" w:rsidP="000B584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40FF73" wp14:editId="2F4253FF">
                <wp:simplePos x="0" y="0"/>
                <wp:positionH relativeFrom="margin">
                  <wp:align>right</wp:align>
                </wp:positionH>
                <wp:positionV relativeFrom="paragraph">
                  <wp:posOffset>332105</wp:posOffset>
                </wp:positionV>
                <wp:extent cx="5708650" cy="3740150"/>
                <wp:effectExtent l="0" t="0" r="25400" b="12700"/>
                <wp:wrapTopAndBottom/>
                <wp:docPr id="11122893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8650" cy="3740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FB7F20" w14:textId="77777777" w:rsidR="007454EC" w:rsidRPr="00527892" w:rsidRDefault="007454EC" w:rsidP="007454EC">
                            <w:pPr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  <w:t>Open Issue</w:t>
                            </w:r>
                            <w:r w:rsidRPr="00527892"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  <w:t>:</w:t>
                            </w:r>
                          </w:p>
                          <w:p w14:paraId="4128F6CC" w14:textId="77777777" w:rsidR="00376491" w:rsidRDefault="00376491" w:rsidP="00376491">
                            <w:pPr>
                              <w:rPr>
                                <w:rFonts w:eastAsiaTheme="minorHAnsi"/>
                                <w:u w:val="single"/>
                                <w:lang w:eastAsia="en-US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Number of interferers for 2Rx</w:t>
                            </w:r>
                          </w:p>
                          <w:p w14:paraId="5E217B15" w14:textId="77777777" w:rsidR="00376491" w:rsidRDefault="00376491" w:rsidP="00376491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</w:pPr>
                            <w:r>
                              <w:t>For the number of interferers for 2Rx under HetNet, further decide between the following:</w:t>
                            </w:r>
                          </w:p>
                          <w:p w14:paraId="457BBD3B" w14:textId="77777777" w:rsidR="00376491" w:rsidRDefault="00376491" w:rsidP="0037649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Option 1: 2 interferers</w:t>
                            </w:r>
                          </w:p>
                          <w:p w14:paraId="371749CA" w14:textId="77777777" w:rsidR="00376491" w:rsidRDefault="00376491" w:rsidP="0037649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Option 2: 1 interferer</w:t>
                            </w:r>
                          </w:p>
                          <w:p w14:paraId="13769D8E" w14:textId="77777777" w:rsidR="00376491" w:rsidRDefault="00376491" w:rsidP="00376491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  <w:rPr>
                                <w:rFonts w:eastAsiaTheme="minorHAnsi"/>
                              </w:rPr>
                            </w:pPr>
                            <w:r>
                              <w:t>For HomNet scenario, further decide among the following:</w:t>
                            </w:r>
                          </w:p>
                          <w:p w14:paraId="48871BE4" w14:textId="77777777" w:rsidR="00376491" w:rsidRDefault="00376491" w:rsidP="0037649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Option 1: 2 interferers</w:t>
                            </w:r>
                          </w:p>
                          <w:p w14:paraId="0245C25D" w14:textId="77777777" w:rsidR="00376491" w:rsidRDefault="00376491" w:rsidP="0037649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Option 2: 1 interferer</w:t>
                            </w:r>
                          </w:p>
                          <w:p w14:paraId="493E16AB" w14:textId="77777777" w:rsidR="00376491" w:rsidRDefault="00376491" w:rsidP="0037649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napToGrid w:val="0"/>
                              <w:spacing w:before="60" w:after="60" w:line="276" w:lineRule="auto"/>
                              <w:contextualSpacing w:val="0"/>
                            </w:pPr>
                            <w:r>
                              <w:t>Option 3: Not to consider 2Rx requirements for HomNet scenario.</w:t>
                            </w:r>
                          </w:p>
                          <w:p w14:paraId="6DF87064" w14:textId="77777777" w:rsidR="00376491" w:rsidRDefault="00376491" w:rsidP="00376491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</w:pPr>
                            <w:r>
                              <w:t>Companies are encouraged to bring results for all options above and this issue will be concluded in the next meeting.</w:t>
                            </w:r>
                          </w:p>
                          <w:p w14:paraId="7AAE0B7C" w14:textId="77777777" w:rsidR="007454EC" w:rsidRPr="00376491" w:rsidRDefault="007454EC" w:rsidP="00527892">
                            <w:pPr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</w:pPr>
                          </w:p>
                          <w:p w14:paraId="52FC6E3E" w14:textId="7F0A5049" w:rsidR="000F07BF" w:rsidRPr="00047EA9" w:rsidRDefault="00527892" w:rsidP="000F07BF">
                            <w:pPr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</w:pPr>
                            <w:r w:rsidRPr="00527892"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  <w:t>Agreements:</w:t>
                            </w:r>
                          </w:p>
                          <w:p w14:paraId="225178DE" w14:textId="77777777" w:rsidR="00047EA9" w:rsidRDefault="00047EA9" w:rsidP="00047EA9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</w:pPr>
                            <w:r>
                              <w:t xml:space="preserve">For HetNet scenario, introduce BS MMSE-IRC requirements with 2Rx. </w:t>
                            </w:r>
                          </w:p>
                          <w:p w14:paraId="47711F45" w14:textId="77777777" w:rsidR="00C34E65" w:rsidRPr="00047EA9" w:rsidRDefault="00C34E65" w:rsidP="00527892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40FF7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8.3pt;margin-top:26.15pt;width:449.5pt;height:294.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" filled="f" strokeweight=".5pt">
                <v:textbox>
                  <w:txbxContent>
                    <w:p w14:paraId="01FB7F20" w14:textId="77777777" w:rsidR="007454EC" w:rsidRPr="00527892" w:rsidRDefault="007454EC" w:rsidP="007454EC">
                      <w:pPr>
                        <w:rPr>
                          <w:b/>
                          <w:color w:val="4472C4" w:themeColor="accent1"/>
                          <w:u w:val="single"/>
                        </w:rPr>
                      </w:pPr>
                      <w:r>
                        <w:rPr>
                          <w:b/>
                          <w:color w:val="4472C4" w:themeColor="accent1"/>
                          <w:u w:val="single"/>
                        </w:rPr>
                        <w:t>Open Issue</w:t>
                      </w:r>
                      <w:r w:rsidRPr="00527892">
                        <w:rPr>
                          <w:b/>
                          <w:color w:val="4472C4" w:themeColor="accent1"/>
                          <w:u w:val="single"/>
                        </w:rPr>
                        <w:t>:</w:t>
                      </w:r>
                    </w:p>
                    <w:p w14:paraId="4128F6CC" w14:textId="77777777" w:rsidR="00376491" w:rsidRDefault="00376491" w:rsidP="00376491">
                      <w:pPr>
                        <w:rPr>
                          <w:rFonts w:eastAsiaTheme="minorHAnsi"/>
                          <w:u w:val="single"/>
                          <w:lang w:eastAsia="en-US"/>
                        </w:rPr>
                      </w:pPr>
                      <w:r>
                        <w:rPr>
                          <w:u w:val="single"/>
                        </w:rPr>
                        <w:t>Number of interferers for 2Rx</w:t>
                      </w:r>
                    </w:p>
                    <w:p w14:paraId="5E217B15" w14:textId="77777777" w:rsidR="00376491" w:rsidRDefault="00376491" w:rsidP="00376491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</w:pPr>
                      <w:r>
                        <w:t>For the number of interferers for 2Rx under HetNet, further decide between the following:</w:t>
                      </w:r>
                    </w:p>
                    <w:p w14:paraId="457BBD3B" w14:textId="77777777" w:rsidR="00376491" w:rsidRDefault="00376491" w:rsidP="0037649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Option 1: 2 interferers</w:t>
                      </w:r>
                    </w:p>
                    <w:p w14:paraId="371749CA" w14:textId="77777777" w:rsidR="00376491" w:rsidRDefault="00376491" w:rsidP="0037649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Option 2: 1 interferer</w:t>
                      </w:r>
                    </w:p>
                    <w:p w14:paraId="13769D8E" w14:textId="77777777" w:rsidR="00376491" w:rsidRDefault="00376491" w:rsidP="00376491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  <w:rPr>
                          <w:rFonts w:eastAsiaTheme="minorHAnsi"/>
                        </w:rPr>
                      </w:pPr>
                      <w:r>
                        <w:t>For HomNet scenario, further decide among the following:</w:t>
                      </w:r>
                    </w:p>
                    <w:p w14:paraId="48871BE4" w14:textId="77777777" w:rsidR="00376491" w:rsidRDefault="00376491" w:rsidP="0037649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Option 1: 2 interferers</w:t>
                      </w:r>
                    </w:p>
                    <w:p w14:paraId="0245C25D" w14:textId="77777777" w:rsidR="00376491" w:rsidRDefault="00376491" w:rsidP="0037649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Option 2: 1 interferer</w:t>
                      </w:r>
                    </w:p>
                    <w:p w14:paraId="493E16AB" w14:textId="77777777" w:rsidR="00376491" w:rsidRDefault="00376491" w:rsidP="0037649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napToGrid w:val="0"/>
                        <w:spacing w:before="60" w:after="60" w:line="276" w:lineRule="auto"/>
                        <w:contextualSpacing w:val="0"/>
                      </w:pPr>
                      <w:r>
                        <w:t>Option 3: Not to consider 2Rx requirements for HomNet scenario.</w:t>
                      </w:r>
                    </w:p>
                    <w:p w14:paraId="6DF87064" w14:textId="77777777" w:rsidR="00376491" w:rsidRDefault="00376491" w:rsidP="00376491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</w:pPr>
                      <w:r>
                        <w:t>Companies are encouraged to bring results for all options above and this issue will be concluded in the next meeting.</w:t>
                      </w:r>
                    </w:p>
                    <w:p w14:paraId="7AAE0B7C" w14:textId="77777777" w:rsidR="007454EC" w:rsidRPr="00376491" w:rsidRDefault="007454EC" w:rsidP="00527892">
                      <w:pPr>
                        <w:rPr>
                          <w:b/>
                          <w:color w:val="4472C4" w:themeColor="accent1"/>
                          <w:u w:val="single"/>
                        </w:rPr>
                      </w:pPr>
                    </w:p>
                    <w:p w14:paraId="52FC6E3E" w14:textId="7F0A5049" w:rsidR="000F07BF" w:rsidRPr="00047EA9" w:rsidRDefault="00527892" w:rsidP="000F07BF">
                      <w:pPr>
                        <w:rPr>
                          <w:b/>
                          <w:color w:val="4472C4" w:themeColor="accent1"/>
                          <w:u w:val="single"/>
                        </w:rPr>
                      </w:pPr>
                      <w:r w:rsidRPr="00527892">
                        <w:rPr>
                          <w:b/>
                          <w:color w:val="4472C4" w:themeColor="accent1"/>
                          <w:u w:val="single"/>
                        </w:rPr>
                        <w:t>Agreements:</w:t>
                      </w:r>
                    </w:p>
                    <w:p w14:paraId="225178DE" w14:textId="77777777" w:rsidR="00047EA9" w:rsidRDefault="00047EA9" w:rsidP="00047EA9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</w:pPr>
                      <w:r>
                        <w:t xml:space="preserve">For HetNet scenario, introduce BS MMSE-IRC requirements with 2Rx. </w:t>
                      </w:r>
                    </w:p>
                    <w:p w14:paraId="47711F45" w14:textId="77777777" w:rsidR="00C34E65" w:rsidRPr="00047EA9" w:rsidRDefault="00C34E65" w:rsidP="00527892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C086BAC" w14:textId="4EF0E221" w:rsidR="009B5BBA" w:rsidRPr="004528E2" w:rsidRDefault="009B5BBA" w:rsidP="009B5BBA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8C5EEF">
        <w:rPr>
          <w:lang w:eastAsia="zh-CN"/>
        </w:rPr>
        <w:t>1</w:t>
      </w:r>
      <w:r w:rsidRPr="004528E2">
        <w:t xml:space="preserve">: Minimum requirements for PUSCH with 70% of maximum throughput, Type A, 1 Transmission Layer, </w:t>
      </w:r>
      <w:r>
        <w:t>20</w:t>
      </w:r>
      <w:r w:rsidRPr="004528E2">
        <w:t xml:space="preserve"> MHz channel bandwidth, 15 kHz SCS with Transform Precoding Disabled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9B5BBA" w:rsidRPr="004528E2" w14:paraId="5507139C" w14:textId="7777777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4A179D25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6F4715B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AAD6C86" w14:textId="77777777" w:rsidR="009B5BBA" w:rsidRPr="004528E2" w:rsidRDefault="009B5BBA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A2940ED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BAC7B52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303CD9B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23F3A4D4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9B5BBA" w:rsidRPr="004528E2" w14:paraId="0A662310" w14:textId="77777777">
        <w:trPr>
          <w:trHeight w:val="220"/>
          <w:jc w:val="center"/>
        </w:trPr>
        <w:tc>
          <w:tcPr>
            <w:tcW w:w="535" w:type="dxa"/>
            <w:vMerge/>
          </w:tcPr>
          <w:p w14:paraId="0B88232A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0B9AD6C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E3EAD52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758C1F9E" w14:textId="77777777" w:rsidR="009B5BBA" w:rsidRPr="004528E2" w:rsidDel="00F92D5B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1BA5ED4E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78D9B62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E8ED479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6879DF93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2682FE65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9B5BBA" w:rsidRPr="004528E2" w14:paraId="1A3DA60A" w14:textId="77777777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B5BE366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F2F7793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B0B3318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7B400C0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F8DA836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87AC6A8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923E6DC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AD49A5">
              <w:rPr>
                <w:rFonts w:cs="Arial"/>
                <w:lang w:eastAsia="zh-CN"/>
              </w:rPr>
              <w:t>11.86</w:t>
            </w:r>
          </w:p>
        </w:tc>
        <w:tc>
          <w:tcPr>
            <w:tcW w:w="1165" w:type="dxa"/>
            <w:shd w:val="clear" w:color="auto" w:fill="auto"/>
          </w:tcPr>
          <w:p w14:paraId="615C58DE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1C5E4A">
              <w:rPr>
                <w:rFonts w:cs="Arial"/>
                <w:lang w:eastAsia="zh-CN"/>
              </w:rPr>
              <w:t>15.60</w:t>
            </w:r>
          </w:p>
        </w:tc>
        <w:tc>
          <w:tcPr>
            <w:tcW w:w="1265" w:type="dxa"/>
            <w:vAlign w:val="bottom"/>
          </w:tcPr>
          <w:p w14:paraId="2ECA1969" w14:textId="77777777" w:rsidR="009B5BBA" w:rsidRPr="005300F1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300F1">
              <w:rPr>
                <w:rFonts w:cs="Arial"/>
                <w:color w:val="000000"/>
                <w:szCs w:val="18"/>
              </w:rPr>
              <w:t>3.74</w:t>
            </w:r>
          </w:p>
        </w:tc>
      </w:tr>
      <w:tr w:rsidR="009B5BBA" w:rsidRPr="004528E2" w14:paraId="000AB071" w14:textId="77777777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4A179FC1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7588BF4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AFDC523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2480C415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AEF108C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05AD088" w14:textId="77777777" w:rsidR="009B5BBA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6FECD0A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11604">
              <w:rPr>
                <w:rFonts w:cs="Arial"/>
                <w:lang w:eastAsia="zh-CN"/>
              </w:rPr>
              <w:t>14.00</w:t>
            </w:r>
          </w:p>
        </w:tc>
        <w:tc>
          <w:tcPr>
            <w:tcW w:w="1165" w:type="dxa"/>
            <w:shd w:val="clear" w:color="auto" w:fill="auto"/>
          </w:tcPr>
          <w:p w14:paraId="280CFE75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11604">
              <w:rPr>
                <w:rFonts w:cs="Arial"/>
                <w:lang w:eastAsia="zh-CN"/>
              </w:rPr>
              <w:t>16.8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265" w:type="dxa"/>
            <w:vAlign w:val="bottom"/>
          </w:tcPr>
          <w:p w14:paraId="158A91DE" w14:textId="77777777" w:rsidR="009B5BBA" w:rsidRPr="005300F1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300F1">
              <w:rPr>
                <w:rFonts w:cs="Arial"/>
                <w:color w:val="000000"/>
                <w:szCs w:val="18"/>
              </w:rPr>
              <w:t>2.89</w:t>
            </w:r>
          </w:p>
        </w:tc>
      </w:tr>
      <w:tr w:rsidR="009B5BBA" w:rsidRPr="004528E2" w14:paraId="632CD4E4" w14:textId="77777777">
        <w:trPr>
          <w:trHeight w:val="105"/>
          <w:jc w:val="center"/>
        </w:trPr>
        <w:tc>
          <w:tcPr>
            <w:tcW w:w="535" w:type="dxa"/>
            <w:vMerge/>
          </w:tcPr>
          <w:p w14:paraId="351F9AC5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881487E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2C6D17B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105F2F02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2E9B129B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E25849A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05CB593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15.01</w:t>
            </w:r>
          </w:p>
        </w:tc>
        <w:tc>
          <w:tcPr>
            <w:tcW w:w="1165" w:type="dxa"/>
            <w:shd w:val="clear" w:color="auto" w:fill="auto"/>
          </w:tcPr>
          <w:p w14:paraId="0FAEB9FF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16.15</w:t>
            </w:r>
          </w:p>
        </w:tc>
        <w:tc>
          <w:tcPr>
            <w:tcW w:w="1265" w:type="dxa"/>
            <w:vAlign w:val="bottom"/>
          </w:tcPr>
          <w:p w14:paraId="3D222D33" w14:textId="77777777" w:rsidR="009B5BBA" w:rsidRPr="00F17DC3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17DC3">
              <w:rPr>
                <w:rFonts w:cs="Arial"/>
                <w:color w:val="000000"/>
                <w:szCs w:val="18"/>
              </w:rPr>
              <w:t>1.14</w:t>
            </w:r>
          </w:p>
        </w:tc>
      </w:tr>
      <w:tr w:rsidR="009B5BBA" w:rsidRPr="004528E2" w14:paraId="1EA76131" w14:textId="77777777">
        <w:trPr>
          <w:trHeight w:val="105"/>
          <w:jc w:val="center"/>
        </w:trPr>
        <w:tc>
          <w:tcPr>
            <w:tcW w:w="535" w:type="dxa"/>
            <w:vMerge/>
          </w:tcPr>
          <w:p w14:paraId="49F02716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18654A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BF289BF" w14:textId="77777777" w:rsidR="009B5BBA" w:rsidRPr="7CF5D6F1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29B3144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6BDBF1F" w14:textId="77777777" w:rsidR="009B5BBA" w:rsidRPr="7CF5D6F1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859AB54" w14:textId="77777777" w:rsidR="009B5BBA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30E8FA7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11.96</w:t>
            </w:r>
          </w:p>
        </w:tc>
        <w:tc>
          <w:tcPr>
            <w:tcW w:w="1165" w:type="dxa"/>
            <w:shd w:val="clear" w:color="auto" w:fill="auto"/>
          </w:tcPr>
          <w:p w14:paraId="40A9E737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13.45</w:t>
            </w:r>
          </w:p>
        </w:tc>
        <w:tc>
          <w:tcPr>
            <w:tcW w:w="1265" w:type="dxa"/>
            <w:vAlign w:val="bottom"/>
          </w:tcPr>
          <w:p w14:paraId="5117F1E3" w14:textId="77777777" w:rsidR="009B5BBA" w:rsidRPr="00F17DC3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17DC3">
              <w:rPr>
                <w:rFonts w:cs="Arial"/>
                <w:color w:val="000000"/>
                <w:szCs w:val="18"/>
              </w:rPr>
              <w:t>1.49</w:t>
            </w:r>
          </w:p>
        </w:tc>
      </w:tr>
    </w:tbl>
    <w:p w14:paraId="7298B780" w14:textId="77777777" w:rsidR="009B5BBA" w:rsidRDefault="009B5BBA" w:rsidP="00DE274F">
      <w:pPr>
        <w:pStyle w:val="TH"/>
        <w:jc w:val="left"/>
      </w:pPr>
    </w:p>
    <w:p w14:paraId="67C49039" w14:textId="5E63E122" w:rsidR="009B5BBA" w:rsidRPr="004528E2" w:rsidRDefault="009B5BBA" w:rsidP="009B5BBA">
      <w:pPr>
        <w:pStyle w:val="TH"/>
        <w:rPr>
          <w:lang w:eastAsia="zh-CN"/>
        </w:rPr>
      </w:pPr>
      <w:r w:rsidRPr="004528E2">
        <w:t>Table 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>
        <w:rPr>
          <w:lang w:eastAsia="zh-CN"/>
        </w:rPr>
        <w:t>2</w:t>
      </w:r>
      <w:r w:rsidRPr="004528E2">
        <w:t xml:space="preserve">: Minimum requirements for PUSCH with 70% of maximum throughput, Type A, 1 Transmission Layer, </w:t>
      </w:r>
      <w:r>
        <w:t>20</w:t>
      </w:r>
      <w:r w:rsidRPr="004528E2">
        <w:t xml:space="preserve"> MHz channel bandwidth, 15 kHz SCS with Transform Precoding Disabled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440"/>
        <w:gridCol w:w="900"/>
        <w:gridCol w:w="1080"/>
        <w:gridCol w:w="1080"/>
        <w:gridCol w:w="1260"/>
      </w:tblGrid>
      <w:tr w:rsidR="009B5BBA" w:rsidRPr="004528E2" w14:paraId="6BF85E19" w14:textId="7777777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ADDDC1B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C51EC40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DE11137" w14:textId="77777777" w:rsidR="009B5BBA" w:rsidRPr="004528E2" w:rsidRDefault="009B5BBA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E5E4D24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2C20F9C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09DD89A0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12F56A36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9B5BBA" w:rsidRPr="004528E2" w14:paraId="2D0F329D" w14:textId="77777777">
        <w:trPr>
          <w:trHeight w:val="220"/>
          <w:jc w:val="center"/>
        </w:trPr>
        <w:tc>
          <w:tcPr>
            <w:tcW w:w="535" w:type="dxa"/>
            <w:vMerge/>
          </w:tcPr>
          <w:p w14:paraId="323EE609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20BB1F9" w14:textId="77777777" w:rsidR="009B5BBA" w:rsidRPr="004528E2" w:rsidRDefault="009B5BB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5B77AF9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6AF549F1" w14:textId="77777777" w:rsidR="009B5BBA" w:rsidRPr="004528E2" w:rsidDel="00F92D5B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1440" w:type="dxa"/>
            <w:vMerge/>
          </w:tcPr>
          <w:p w14:paraId="5F229830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4D354A2B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06B4092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080" w:type="dxa"/>
            <w:shd w:val="clear" w:color="auto" w:fill="auto"/>
          </w:tcPr>
          <w:p w14:paraId="7D98D88F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0" w:type="dxa"/>
          </w:tcPr>
          <w:p w14:paraId="6BB8D6A4" w14:textId="77777777" w:rsidR="009B5BBA" w:rsidRPr="004528E2" w:rsidRDefault="009B5BB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9B5BBA" w:rsidRPr="004528E2" w14:paraId="59B7D7C9" w14:textId="77777777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3B156D34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00B3843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97A2A0D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EABE1AE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2FDA974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85A876E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40A5AF5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1F0CB6">
              <w:rPr>
                <w:rFonts w:cs="Arial"/>
                <w:lang w:eastAsia="zh-CN"/>
              </w:rPr>
              <w:t>14.35</w:t>
            </w:r>
          </w:p>
        </w:tc>
        <w:tc>
          <w:tcPr>
            <w:tcW w:w="1080" w:type="dxa"/>
            <w:shd w:val="clear" w:color="auto" w:fill="auto"/>
          </w:tcPr>
          <w:p w14:paraId="0C50343C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1F0CB6">
              <w:rPr>
                <w:rFonts w:cs="Arial"/>
                <w:lang w:eastAsia="zh-CN"/>
              </w:rPr>
              <w:t>18.13</w:t>
            </w:r>
          </w:p>
        </w:tc>
        <w:tc>
          <w:tcPr>
            <w:tcW w:w="1260" w:type="dxa"/>
            <w:vAlign w:val="bottom"/>
          </w:tcPr>
          <w:p w14:paraId="7BF0A35B" w14:textId="77777777" w:rsidR="009B5BBA" w:rsidRPr="00C17BA7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7BA7">
              <w:rPr>
                <w:rFonts w:cs="Arial"/>
                <w:color w:val="000000"/>
                <w:szCs w:val="18"/>
              </w:rPr>
              <w:t>3.78</w:t>
            </w:r>
          </w:p>
        </w:tc>
      </w:tr>
      <w:tr w:rsidR="009B5BBA" w:rsidRPr="004528E2" w14:paraId="754EA311" w14:textId="77777777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7CDE326D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3417BD3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2385426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36011171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206FB82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0EB93CD" w14:textId="77777777" w:rsidR="009B5BBA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891F6B1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9C546A">
              <w:rPr>
                <w:rFonts w:cs="Arial"/>
                <w:lang w:eastAsia="zh-CN"/>
              </w:rPr>
              <w:t>16.</w:t>
            </w: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02B1A844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 w:rsidRPr="0039271F">
              <w:rPr>
                <w:rFonts w:cs="Arial"/>
                <w:lang w:eastAsia="zh-CN"/>
              </w:rPr>
              <w:t>19.43</w:t>
            </w:r>
          </w:p>
        </w:tc>
        <w:tc>
          <w:tcPr>
            <w:tcW w:w="1260" w:type="dxa"/>
            <w:vAlign w:val="bottom"/>
          </w:tcPr>
          <w:p w14:paraId="7490E283" w14:textId="77777777" w:rsidR="009B5BBA" w:rsidRPr="00C17BA7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7BA7">
              <w:rPr>
                <w:rFonts w:cs="Arial"/>
                <w:color w:val="000000"/>
                <w:szCs w:val="18"/>
              </w:rPr>
              <w:t>2.93</w:t>
            </w:r>
          </w:p>
        </w:tc>
      </w:tr>
      <w:tr w:rsidR="009B5BBA" w:rsidRPr="004528E2" w14:paraId="3A64E452" w14:textId="77777777">
        <w:trPr>
          <w:trHeight w:val="105"/>
          <w:jc w:val="center"/>
        </w:trPr>
        <w:tc>
          <w:tcPr>
            <w:tcW w:w="535" w:type="dxa"/>
            <w:vMerge/>
          </w:tcPr>
          <w:p w14:paraId="64D2AE19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16DD6B8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DD2F7F4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517F44CD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1A7F46EA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1FD03BB4" w14:textId="77777777" w:rsidR="009B5BBA" w:rsidRPr="004528E2" w:rsidRDefault="009B5BB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28F20D1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17.01</w:t>
            </w:r>
          </w:p>
        </w:tc>
        <w:tc>
          <w:tcPr>
            <w:tcW w:w="1080" w:type="dxa"/>
            <w:shd w:val="clear" w:color="auto" w:fill="auto"/>
          </w:tcPr>
          <w:p w14:paraId="17EA9CCA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18.12</w:t>
            </w:r>
          </w:p>
        </w:tc>
        <w:tc>
          <w:tcPr>
            <w:tcW w:w="1260" w:type="dxa"/>
            <w:vAlign w:val="bottom"/>
          </w:tcPr>
          <w:p w14:paraId="1E8DA0F7" w14:textId="77777777" w:rsidR="009B5BBA" w:rsidRPr="00F17DC3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17DC3">
              <w:rPr>
                <w:rFonts w:cs="Arial"/>
                <w:color w:val="000000"/>
                <w:szCs w:val="18"/>
              </w:rPr>
              <w:t>1.11</w:t>
            </w:r>
          </w:p>
        </w:tc>
      </w:tr>
      <w:tr w:rsidR="009B5BBA" w:rsidRPr="004528E2" w14:paraId="6D1F208A" w14:textId="77777777">
        <w:trPr>
          <w:trHeight w:val="105"/>
          <w:jc w:val="center"/>
        </w:trPr>
        <w:tc>
          <w:tcPr>
            <w:tcW w:w="535" w:type="dxa"/>
            <w:vMerge/>
          </w:tcPr>
          <w:p w14:paraId="4B97E74B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91095B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020AB1E" w14:textId="77777777" w:rsidR="009B5BBA" w:rsidRPr="7CF5D6F1" w:rsidRDefault="009B5BBA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60518D8A" w14:textId="77777777" w:rsidR="009B5BBA" w:rsidRPr="004528E2" w:rsidRDefault="009B5BB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3AFD9B3" w14:textId="77777777" w:rsidR="009B5BBA" w:rsidRPr="7CF5D6F1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C3F7773" w14:textId="77777777" w:rsidR="009B5BBA" w:rsidRDefault="009B5BB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9D6654C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13.83</w:t>
            </w:r>
          </w:p>
        </w:tc>
        <w:tc>
          <w:tcPr>
            <w:tcW w:w="1080" w:type="dxa"/>
            <w:shd w:val="clear" w:color="auto" w:fill="auto"/>
          </w:tcPr>
          <w:p w14:paraId="20F8EB74" w14:textId="77777777" w:rsidR="009B5BBA" w:rsidRPr="00F17DC3" w:rsidRDefault="009B5BBA">
            <w:pPr>
              <w:pStyle w:val="TAC"/>
              <w:rPr>
                <w:rFonts w:cs="Arial"/>
                <w:lang w:eastAsia="zh-CN"/>
              </w:rPr>
            </w:pPr>
            <w:r w:rsidRPr="00F17DC3">
              <w:rPr>
                <w:rFonts w:cs="Arial"/>
                <w:lang w:eastAsia="zh-CN"/>
              </w:rPr>
              <w:t>15.41</w:t>
            </w:r>
          </w:p>
        </w:tc>
        <w:tc>
          <w:tcPr>
            <w:tcW w:w="1260" w:type="dxa"/>
            <w:vAlign w:val="bottom"/>
          </w:tcPr>
          <w:p w14:paraId="086D88A0" w14:textId="77777777" w:rsidR="009B5BBA" w:rsidRPr="00F17DC3" w:rsidRDefault="009B5BB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17DC3">
              <w:rPr>
                <w:rFonts w:cs="Arial"/>
                <w:color w:val="000000"/>
                <w:szCs w:val="18"/>
              </w:rPr>
              <w:t>1.58</w:t>
            </w:r>
          </w:p>
        </w:tc>
      </w:tr>
    </w:tbl>
    <w:p w14:paraId="28F0D048" w14:textId="77777777" w:rsidR="00DF1A45" w:rsidRDefault="00DF1A45" w:rsidP="00527892">
      <w:pPr>
        <w:pStyle w:val="Heading2"/>
      </w:pPr>
    </w:p>
    <w:p w14:paraId="57E53FB3" w14:textId="70B9F860" w:rsidR="00A61100" w:rsidRDefault="00A61100" w:rsidP="00A61100">
      <w:pPr>
        <w:rPr>
          <w:rFonts w:ascii="Arial" w:hAnsi="Arial" w:cs="Arial"/>
        </w:rPr>
      </w:pPr>
      <w:r w:rsidRPr="00A61100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previous meeting, </w:t>
      </w:r>
      <w:r w:rsidR="0090206F">
        <w:rPr>
          <w:rFonts w:ascii="Arial" w:hAnsi="Arial" w:cs="Arial"/>
        </w:rPr>
        <w:t xml:space="preserve">it was agreed to introduce </w:t>
      </w:r>
      <w:r w:rsidR="007858C9">
        <w:rPr>
          <w:rFonts w:ascii="Arial" w:hAnsi="Arial" w:cs="Arial"/>
        </w:rPr>
        <w:t>MMSE-IRC requirements with 2Rx for heterogenous network</w:t>
      </w:r>
      <w:r w:rsidR="00466976">
        <w:rPr>
          <w:rFonts w:ascii="Arial" w:hAnsi="Arial" w:cs="Arial"/>
        </w:rPr>
        <w:t xml:space="preserve">, while </w:t>
      </w:r>
      <w:r w:rsidR="00475D6C">
        <w:rPr>
          <w:rFonts w:ascii="Arial" w:hAnsi="Arial" w:cs="Arial"/>
        </w:rPr>
        <w:t xml:space="preserve">for homogenous networks, there was no consensus among the companies. </w:t>
      </w:r>
      <w:r w:rsidR="00E113D7">
        <w:rPr>
          <w:rFonts w:ascii="Arial" w:hAnsi="Arial" w:cs="Arial"/>
        </w:rPr>
        <w:t xml:space="preserve">It was </w:t>
      </w:r>
      <w:r w:rsidR="00F12985">
        <w:rPr>
          <w:rFonts w:ascii="Arial" w:hAnsi="Arial" w:cs="Arial"/>
        </w:rPr>
        <w:t xml:space="preserve">reasonably </w:t>
      </w:r>
      <w:r w:rsidR="00E113D7">
        <w:rPr>
          <w:rFonts w:ascii="Arial" w:hAnsi="Arial" w:cs="Arial"/>
        </w:rPr>
        <w:t>mentioned by some companies</w:t>
      </w:r>
      <w:r w:rsidR="00DF7391">
        <w:rPr>
          <w:rFonts w:ascii="Arial" w:hAnsi="Arial" w:cs="Arial"/>
        </w:rPr>
        <w:t xml:space="preserve"> that the gain of MMSE-IRC over MMSE </w:t>
      </w:r>
      <w:r w:rsidR="00DB30BB">
        <w:rPr>
          <w:rFonts w:ascii="Arial" w:hAnsi="Arial" w:cs="Arial"/>
        </w:rPr>
        <w:t xml:space="preserve">is not </w:t>
      </w:r>
      <w:r w:rsidR="00C5500D">
        <w:rPr>
          <w:rFonts w:ascii="Arial" w:hAnsi="Arial" w:cs="Arial"/>
        </w:rPr>
        <w:t>significant</w:t>
      </w:r>
      <w:r w:rsidR="00F12985">
        <w:rPr>
          <w:rFonts w:ascii="Arial" w:hAnsi="Arial" w:cs="Arial"/>
        </w:rPr>
        <w:t xml:space="preserve"> to define the requirements with 2Rx. </w:t>
      </w:r>
      <w:r w:rsidR="00595CDB">
        <w:rPr>
          <w:rFonts w:ascii="Arial" w:hAnsi="Arial" w:cs="Arial"/>
        </w:rPr>
        <w:t>H</w:t>
      </w:r>
      <w:r w:rsidR="00F12985">
        <w:rPr>
          <w:rFonts w:ascii="Arial" w:hAnsi="Arial" w:cs="Arial"/>
        </w:rPr>
        <w:t xml:space="preserve">owever, </w:t>
      </w:r>
      <w:r w:rsidR="00B851B2">
        <w:rPr>
          <w:rFonts w:ascii="Arial" w:hAnsi="Arial" w:cs="Arial"/>
        </w:rPr>
        <w:t>we observe approximately 1 to 1.5 dB gain as show in Table 2.2-1 and 2.2-2</w:t>
      </w:r>
      <w:r w:rsidR="009875AA">
        <w:rPr>
          <w:rFonts w:ascii="Arial" w:hAnsi="Arial" w:cs="Arial"/>
        </w:rPr>
        <w:t xml:space="preserve"> and</w:t>
      </w:r>
      <w:r w:rsidR="00B851B2">
        <w:rPr>
          <w:rFonts w:ascii="Arial" w:hAnsi="Arial" w:cs="Arial"/>
        </w:rPr>
        <w:t xml:space="preserve"> </w:t>
      </w:r>
      <w:r w:rsidR="00AD16E1">
        <w:rPr>
          <w:rFonts w:ascii="Arial" w:hAnsi="Arial" w:cs="Arial"/>
        </w:rPr>
        <w:t>from our perspective</w:t>
      </w:r>
      <w:r w:rsidR="009875AA">
        <w:rPr>
          <w:rFonts w:ascii="Arial" w:hAnsi="Arial" w:cs="Arial"/>
        </w:rPr>
        <w:t xml:space="preserve"> and understanding of </w:t>
      </w:r>
      <w:r w:rsidR="00A61204">
        <w:rPr>
          <w:rFonts w:ascii="Arial" w:hAnsi="Arial" w:cs="Arial"/>
        </w:rPr>
        <w:t>previous WI’s</w:t>
      </w:r>
      <w:r w:rsidR="00EB27AD">
        <w:rPr>
          <w:rFonts w:ascii="Arial" w:hAnsi="Arial" w:cs="Arial"/>
        </w:rPr>
        <w:t xml:space="preserve"> </w:t>
      </w:r>
      <w:r w:rsidR="00AF4467">
        <w:rPr>
          <w:rFonts w:ascii="Arial" w:hAnsi="Arial" w:cs="Arial"/>
        </w:rPr>
        <w:t>(for example, Rel-17 NR coverage enhancements)</w:t>
      </w:r>
      <w:r w:rsidR="00AD16E1">
        <w:rPr>
          <w:rFonts w:ascii="Arial" w:hAnsi="Arial" w:cs="Arial"/>
        </w:rPr>
        <w:t>,</w:t>
      </w:r>
      <w:r w:rsidR="006237A9">
        <w:rPr>
          <w:rFonts w:ascii="Arial" w:hAnsi="Arial" w:cs="Arial"/>
        </w:rPr>
        <w:t xml:space="preserve"> </w:t>
      </w:r>
      <w:r w:rsidR="00A61204">
        <w:rPr>
          <w:rFonts w:ascii="Arial" w:hAnsi="Arial" w:cs="Arial"/>
        </w:rPr>
        <w:t>this</w:t>
      </w:r>
      <w:r w:rsidR="006237A9">
        <w:rPr>
          <w:rFonts w:ascii="Arial" w:hAnsi="Arial" w:cs="Arial"/>
        </w:rPr>
        <w:t xml:space="preserve"> c</w:t>
      </w:r>
      <w:r w:rsidR="00A61204">
        <w:rPr>
          <w:rFonts w:ascii="Arial" w:hAnsi="Arial" w:cs="Arial"/>
        </w:rPr>
        <w:t>ould</w:t>
      </w:r>
      <w:r w:rsidR="006237A9">
        <w:rPr>
          <w:rFonts w:ascii="Arial" w:hAnsi="Arial" w:cs="Arial"/>
        </w:rPr>
        <w:t xml:space="preserve"> be enough to</w:t>
      </w:r>
      <w:r w:rsidR="00C071C5">
        <w:rPr>
          <w:rFonts w:ascii="Arial" w:hAnsi="Arial" w:cs="Arial"/>
        </w:rPr>
        <w:t xml:space="preserve"> define the BS demodulation requirements.</w:t>
      </w:r>
    </w:p>
    <w:p w14:paraId="5764B03D" w14:textId="204FA964" w:rsidR="007D58F1" w:rsidRPr="00C70240" w:rsidRDefault="007D58F1" w:rsidP="00A61100">
      <w:pPr>
        <w:rPr>
          <w:rFonts w:ascii="Arial" w:hAnsi="Arial" w:cs="Arial"/>
          <w:b/>
          <w:bCs/>
        </w:rPr>
      </w:pPr>
      <w:r w:rsidRPr="00C70240">
        <w:rPr>
          <w:rFonts w:ascii="Arial" w:hAnsi="Arial" w:cs="Arial"/>
          <w:b/>
          <w:bCs/>
        </w:rPr>
        <w:t>Observation</w:t>
      </w:r>
      <w:r w:rsidR="00D55662">
        <w:rPr>
          <w:rFonts w:ascii="Arial" w:hAnsi="Arial" w:cs="Arial"/>
          <w:b/>
          <w:bCs/>
        </w:rPr>
        <w:t xml:space="preserve"> 1</w:t>
      </w:r>
      <w:r w:rsidRPr="00C70240">
        <w:rPr>
          <w:rFonts w:ascii="Arial" w:hAnsi="Arial" w:cs="Arial"/>
          <w:b/>
          <w:bCs/>
        </w:rPr>
        <w:t>: The gain of</w:t>
      </w:r>
      <w:r w:rsidR="00C70240" w:rsidRPr="00C70240">
        <w:rPr>
          <w:rFonts w:ascii="Arial" w:hAnsi="Arial" w:cs="Arial"/>
          <w:b/>
          <w:bCs/>
        </w:rPr>
        <w:t xml:space="preserve"> BS</w:t>
      </w:r>
      <w:r w:rsidRPr="00C70240">
        <w:rPr>
          <w:rFonts w:ascii="Arial" w:hAnsi="Arial" w:cs="Arial"/>
          <w:b/>
          <w:bCs/>
        </w:rPr>
        <w:t xml:space="preserve"> MMSE-IRC over MMSE is around 1 to 1.5 dB </w:t>
      </w:r>
      <w:r w:rsidR="00C70240" w:rsidRPr="00C70240">
        <w:rPr>
          <w:rFonts w:ascii="Arial" w:hAnsi="Arial" w:cs="Arial"/>
          <w:b/>
          <w:bCs/>
        </w:rPr>
        <w:t xml:space="preserve">with 2Rx in homogenous networks, which can be enough to define the </w:t>
      </w:r>
      <w:r w:rsidR="002D25FA">
        <w:rPr>
          <w:rFonts w:ascii="Arial" w:hAnsi="Arial" w:cs="Arial"/>
          <w:b/>
          <w:bCs/>
        </w:rPr>
        <w:t xml:space="preserve">BS IRC </w:t>
      </w:r>
      <w:r w:rsidR="00C70240" w:rsidRPr="00C70240">
        <w:rPr>
          <w:rFonts w:ascii="Arial" w:hAnsi="Arial" w:cs="Arial"/>
          <w:b/>
          <w:bCs/>
        </w:rPr>
        <w:t>requirements.</w:t>
      </w:r>
    </w:p>
    <w:p w14:paraId="13A89EDC" w14:textId="12A3A65E" w:rsidR="00DF1A45" w:rsidRDefault="007A0E97" w:rsidP="00610491">
      <w:pPr>
        <w:pStyle w:val="Heading2"/>
        <w:spacing w:before="0"/>
        <w:rPr>
          <w:rFonts w:eastAsiaTheme="minorEastAsia" w:cs="Arial"/>
          <w:sz w:val="22"/>
          <w:szCs w:val="22"/>
        </w:rPr>
      </w:pPr>
      <w:r>
        <w:rPr>
          <w:rFonts w:eastAsiaTheme="minorEastAsia" w:cs="Arial"/>
          <w:sz w:val="22"/>
          <w:szCs w:val="22"/>
        </w:rPr>
        <w:t>Further the gain</w:t>
      </w:r>
      <w:r w:rsidR="00ED0678">
        <w:rPr>
          <w:rFonts w:eastAsiaTheme="minorEastAsia" w:cs="Arial"/>
          <w:sz w:val="22"/>
          <w:szCs w:val="22"/>
        </w:rPr>
        <w:t xml:space="preserve"> observed in LTE</w:t>
      </w:r>
      <w:r>
        <w:rPr>
          <w:rFonts w:eastAsiaTheme="minorEastAsia" w:cs="Arial"/>
          <w:sz w:val="22"/>
          <w:szCs w:val="22"/>
        </w:rPr>
        <w:t xml:space="preserve"> </w:t>
      </w:r>
      <w:r w:rsidR="003F76C6">
        <w:rPr>
          <w:rFonts w:eastAsiaTheme="minorEastAsia" w:cs="Arial"/>
          <w:sz w:val="22"/>
          <w:szCs w:val="22"/>
        </w:rPr>
        <w:t>is 3.1 dB</w:t>
      </w:r>
      <w:r w:rsidR="00ED0678">
        <w:rPr>
          <w:rFonts w:eastAsiaTheme="minorEastAsia" w:cs="Arial"/>
          <w:sz w:val="22"/>
          <w:szCs w:val="22"/>
        </w:rPr>
        <w:t xml:space="preserve"> for the same case</w:t>
      </w:r>
      <w:r w:rsidR="000C49FA">
        <w:rPr>
          <w:rFonts w:eastAsiaTheme="minorEastAsia" w:cs="Arial"/>
          <w:sz w:val="22"/>
          <w:szCs w:val="22"/>
        </w:rPr>
        <w:t xml:space="preserve"> [3]</w:t>
      </w:r>
      <w:r w:rsidR="00ED0678">
        <w:rPr>
          <w:rFonts w:eastAsiaTheme="minorEastAsia" w:cs="Arial"/>
          <w:sz w:val="22"/>
          <w:szCs w:val="22"/>
        </w:rPr>
        <w:t>. But</w:t>
      </w:r>
      <w:r w:rsidR="009803BD">
        <w:rPr>
          <w:rFonts w:eastAsiaTheme="minorEastAsia" w:cs="Arial"/>
          <w:sz w:val="22"/>
          <w:szCs w:val="22"/>
        </w:rPr>
        <w:t xml:space="preserve"> the same threshold should not be considered to define the NR requirements, as </w:t>
      </w:r>
      <w:r w:rsidR="00E30BF3">
        <w:rPr>
          <w:rFonts w:eastAsiaTheme="minorEastAsia" w:cs="Arial"/>
          <w:sz w:val="22"/>
          <w:szCs w:val="22"/>
        </w:rPr>
        <w:t>no new system level simulations were done for NR</w:t>
      </w:r>
      <w:r w:rsidR="00AF2293">
        <w:rPr>
          <w:rFonts w:eastAsiaTheme="minorEastAsia" w:cs="Arial"/>
          <w:sz w:val="22"/>
          <w:szCs w:val="22"/>
        </w:rPr>
        <w:t>,</w:t>
      </w:r>
      <w:r w:rsidR="00E30BF3">
        <w:rPr>
          <w:rFonts w:eastAsiaTheme="minorEastAsia" w:cs="Arial"/>
          <w:sz w:val="22"/>
          <w:szCs w:val="22"/>
        </w:rPr>
        <w:t xml:space="preserve"> and </w:t>
      </w:r>
      <w:r w:rsidR="008362C2">
        <w:rPr>
          <w:rFonts w:eastAsiaTheme="minorEastAsia" w:cs="Arial"/>
          <w:sz w:val="22"/>
          <w:szCs w:val="22"/>
        </w:rPr>
        <w:t xml:space="preserve">LTE </w:t>
      </w:r>
      <w:r w:rsidR="00E30BF3">
        <w:rPr>
          <w:rFonts w:eastAsiaTheme="minorEastAsia" w:cs="Arial"/>
          <w:sz w:val="22"/>
          <w:szCs w:val="22"/>
        </w:rPr>
        <w:t>interference profile was used</w:t>
      </w:r>
      <w:r w:rsidR="00F71D73">
        <w:rPr>
          <w:rFonts w:eastAsiaTheme="minorEastAsia" w:cs="Arial"/>
          <w:sz w:val="22"/>
          <w:szCs w:val="22"/>
        </w:rPr>
        <w:t xml:space="preserve"> for link-level simulations</w:t>
      </w:r>
      <w:r w:rsidR="00E30BF3">
        <w:rPr>
          <w:rFonts w:eastAsiaTheme="minorEastAsia" w:cs="Arial"/>
          <w:sz w:val="22"/>
          <w:szCs w:val="22"/>
        </w:rPr>
        <w:t>.</w:t>
      </w:r>
      <w:r w:rsidR="00696F83">
        <w:rPr>
          <w:rFonts w:eastAsiaTheme="minorEastAsia" w:cs="Arial"/>
          <w:sz w:val="22"/>
          <w:szCs w:val="22"/>
        </w:rPr>
        <w:t xml:space="preserve"> </w:t>
      </w:r>
      <w:r w:rsidR="00696F83" w:rsidRPr="00696F83">
        <w:rPr>
          <w:rFonts w:eastAsiaTheme="minorEastAsia" w:cs="Arial"/>
          <w:sz w:val="22"/>
          <w:szCs w:val="22"/>
        </w:rPr>
        <w:t>LTE-based DIP profiles might not</w:t>
      </w:r>
      <w:r w:rsidR="00696F83">
        <w:rPr>
          <w:rFonts w:eastAsiaTheme="minorEastAsia" w:cs="Arial"/>
          <w:sz w:val="22"/>
          <w:szCs w:val="22"/>
        </w:rPr>
        <w:t xml:space="preserve"> precisely reflect the interference conditions in NR</w:t>
      </w:r>
      <w:r w:rsidR="00883D31">
        <w:rPr>
          <w:rFonts w:eastAsiaTheme="minorEastAsia" w:cs="Arial"/>
          <w:sz w:val="22"/>
          <w:szCs w:val="22"/>
        </w:rPr>
        <w:t xml:space="preserve"> and MMSE-IRC implementation in </w:t>
      </w:r>
      <w:r w:rsidR="00134707">
        <w:rPr>
          <w:rFonts w:eastAsiaTheme="minorEastAsia" w:cs="Arial"/>
          <w:sz w:val="22"/>
          <w:szCs w:val="22"/>
        </w:rPr>
        <w:t>BS receivers might be optimized differently for NR</w:t>
      </w:r>
      <w:r w:rsidR="00392A69">
        <w:rPr>
          <w:rFonts w:eastAsiaTheme="minorEastAsia" w:cs="Arial"/>
          <w:sz w:val="22"/>
          <w:szCs w:val="22"/>
        </w:rPr>
        <w:t>.</w:t>
      </w:r>
      <w:r w:rsidR="00134707">
        <w:rPr>
          <w:rFonts w:eastAsiaTheme="minorEastAsia" w:cs="Arial"/>
          <w:sz w:val="22"/>
          <w:szCs w:val="22"/>
        </w:rPr>
        <w:t xml:space="preserve"> </w:t>
      </w:r>
    </w:p>
    <w:p w14:paraId="4A62F96E" w14:textId="43DB80BE" w:rsidR="00610491" w:rsidRPr="00610491" w:rsidRDefault="00610491" w:rsidP="00610491">
      <w:pPr>
        <w:rPr>
          <w:rFonts w:ascii="Arial" w:hAnsi="Arial" w:cs="Arial"/>
        </w:rPr>
      </w:pPr>
    </w:p>
    <w:p w14:paraId="6F682323" w14:textId="44DD9A1D" w:rsidR="00610491" w:rsidRDefault="00610491" w:rsidP="00610491">
      <w:pPr>
        <w:rPr>
          <w:rFonts w:ascii="Arial" w:hAnsi="Arial" w:cs="Arial"/>
          <w:b/>
          <w:bCs/>
        </w:rPr>
      </w:pPr>
      <w:r w:rsidRPr="00ED0265">
        <w:rPr>
          <w:rFonts w:ascii="Arial" w:hAnsi="Arial" w:cs="Arial"/>
          <w:b/>
          <w:bCs/>
        </w:rPr>
        <w:t>Observation</w:t>
      </w:r>
      <w:r w:rsidR="00D55662">
        <w:rPr>
          <w:rFonts w:ascii="Arial" w:hAnsi="Arial" w:cs="Arial"/>
          <w:b/>
          <w:bCs/>
        </w:rPr>
        <w:t xml:space="preserve"> 2</w:t>
      </w:r>
      <w:r w:rsidRPr="00ED0265">
        <w:rPr>
          <w:rFonts w:ascii="Arial" w:hAnsi="Arial" w:cs="Arial"/>
          <w:b/>
          <w:bCs/>
        </w:rPr>
        <w:t xml:space="preserve">: </w:t>
      </w:r>
      <w:r w:rsidR="007D0741" w:rsidRPr="00ED0265">
        <w:rPr>
          <w:rFonts w:ascii="Arial" w:hAnsi="Arial" w:cs="Arial"/>
          <w:b/>
          <w:bCs/>
        </w:rPr>
        <w:t xml:space="preserve">The threshold gain </w:t>
      </w:r>
      <w:r w:rsidR="001B4575">
        <w:rPr>
          <w:rFonts w:ascii="Arial" w:hAnsi="Arial" w:cs="Arial"/>
          <w:b/>
          <w:bCs/>
        </w:rPr>
        <w:t xml:space="preserve">of 3.1 dB </w:t>
      </w:r>
      <w:r w:rsidR="007D0741" w:rsidRPr="00ED0265">
        <w:rPr>
          <w:rFonts w:ascii="Arial" w:hAnsi="Arial" w:cs="Arial"/>
          <w:b/>
          <w:bCs/>
        </w:rPr>
        <w:t xml:space="preserve">in LTE for 2Rx case in homogenous network should </w:t>
      </w:r>
      <w:r w:rsidR="00883D31">
        <w:rPr>
          <w:rFonts w:ascii="Arial" w:hAnsi="Arial" w:cs="Arial"/>
          <w:b/>
          <w:bCs/>
        </w:rPr>
        <w:t xml:space="preserve">not </w:t>
      </w:r>
      <w:r w:rsidR="007D0741" w:rsidRPr="00ED0265">
        <w:rPr>
          <w:rFonts w:ascii="Arial" w:hAnsi="Arial" w:cs="Arial"/>
          <w:b/>
          <w:bCs/>
        </w:rPr>
        <w:t xml:space="preserve">be </w:t>
      </w:r>
      <w:r w:rsidR="00157382">
        <w:rPr>
          <w:rFonts w:ascii="Arial" w:hAnsi="Arial" w:cs="Arial"/>
          <w:b/>
          <w:bCs/>
        </w:rPr>
        <w:t>considered</w:t>
      </w:r>
      <w:r w:rsidR="00ED0265" w:rsidRPr="00ED0265">
        <w:rPr>
          <w:rFonts w:ascii="Arial" w:hAnsi="Arial" w:cs="Arial"/>
          <w:b/>
          <w:bCs/>
        </w:rPr>
        <w:t xml:space="preserve"> to define NR requirements. </w:t>
      </w:r>
    </w:p>
    <w:p w14:paraId="6BBD3E27" w14:textId="0AD1B8A7" w:rsidR="00FD7073" w:rsidRPr="004614B5" w:rsidRDefault="004614B5" w:rsidP="006104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="00AA5E53">
        <w:rPr>
          <w:rFonts w:ascii="Arial" w:hAnsi="Arial" w:cs="Arial"/>
        </w:rPr>
        <w:t xml:space="preserve">to align with LTE requirements and considering observation </w:t>
      </w:r>
      <w:r w:rsidR="00D80649">
        <w:rPr>
          <w:rFonts w:ascii="Arial" w:hAnsi="Arial" w:cs="Arial"/>
        </w:rPr>
        <w:t>1</w:t>
      </w:r>
      <w:r w:rsidR="00AA5E53">
        <w:rPr>
          <w:rFonts w:ascii="Arial" w:hAnsi="Arial" w:cs="Arial"/>
        </w:rPr>
        <w:t xml:space="preserve"> and </w:t>
      </w:r>
      <w:r w:rsidR="00D80649">
        <w:rPr>
          <w:rFonts w:ascii="Arial" w:hAnsi="Arial" w:cs="Arial"/>
        </w:rPr>
        <w:t>2</w:t>
      </w:r>
      <w:r w:rsidR="00AA5E53">
        <w:rPr>
          <w:rFonts w:ascii="Arial" w:hAnsi="Arial" w:cs="Arial"/>
        </w:rPr>
        <w:t xml:space="preserve">, </w:t>
      </w:r>
      <w:r w:rsidR="008572ED">
        <w:rPr>
          <w:rFonts w:ascii="Arial" w:hAnsi="Arial" w:cs="Arial"/>
        </w:rPr>
        <w:t>2</w:t>
      </w:r>
      <w:r w:rsidR="00F16641">
        <w:rPr>
          <w:rFonts w:ascii="Arial" w:hAnsi="Arial" w:cs="Arial"/>
        </w:rPr>
        <w:t>Rx requirements</w:t>
      </w:r>
      <w:r w:rsidR="005E1160">
        <w:rPr>
          <w:rFonts w:ascii="Arial" w:hAnsi="Arial" w:cs="Arial"/>
        </w:rPr>
        <w:t xml:space="preserve"> </w:t>
      </w:r>
      <w:r w:rsidR="008572ED">
        <w:rPr>
          <w:rFonts w:ascii="Arial" w:hAnsi="Arial" w:cs="Arial"/>
        </w:rPr>
        <w:t>should be defined for homogenous network deployment.</w:t>
      </w:r>
    </w:p>
    <w:p w14:paraId="7B1F9B79" w14:textId="5880A717" w:rsidR="00C70240" w:rsidRDefault="005E1160" w:rsidP="00C70240">
      <w:pPr>
        <w:rPr>
          <w:rFonts w:ascii="Arial" w:hAnsi="Arial" w:cs="Arial"/>
          <w:b/>
          <w:bCs/>
        </w:rPr>
      </w:pPr>
      <w:r w:rsidRPr="00AD5AC6">
        <w:rPr>
          <w:rFonts w:ascii="Arial" w:hAnsi="Arial" w:cs="Arial"/>
          <w:b/>
          <w:bCs/>
        </w:rPr>
        <w:t>Proposal</w:t>
      </w:r>
      <w:r w:rsidR="00D55662">
        <w:rPr>
          <w:rFonts w:ascii="Arial" w:hAnsi="Arial" w:cs="Arial"/>
          <w:b/>
          <w:bCs/>
        </w:rPr>
        <w:t xml:space="preserve"> 1</w:t>
      </w:r>
      <w:r w:rsidRPr="00AD5AC6">
        <w:rPr>
          <w:rFonts w:ascii="Arial" w:hAnsi="Arial" w:cs="Arial"/>
          <w:b/>
          <w:bCs/>
        </w:rPr>
        <w:t xml:space="preserve">: </w:t>
      </w:r>
      <w:r w:rsidR="00AD5AC6" w:rsidRPr="00AD5AC6">
        <w:rPr>
          <w:rFonts w:ascii="Arial" w:hAnsi="Arial" w:cs="Arial"/>
          <w:b/>
          <w:bCs/>
        </w:rPr>
        <w:t>Introduce</w:t>
      </w:r>
      <w:r w:rsidRPr="00AD5AC6">
        <w:rPr>
          <w:rFonts w:ascii="Arial" w:hAnsi="Arial" w:cs="Arial"/>
          <w:b/>
          <w:bCs/>
        </w:rPr>
        <w:t xml:space="preserve"> BS MMSE-IRC requirements with 2Rx </w:t>
      </w:r>
      <w:r w:rsidR="00AD5AC6" w:rsidRPr="00AD5AC6">
        <w:rPr>
          <w:rFonts w:ascii="Arial" w:hAnsi="Arial" w:cs="Arial"/>
          <w:b/>
          <w:bCs/>
        </w:rPr>
        <w:t>for homogenous network scenario.</w:t>
      </w:r>
    </w:p>
    <w:p w14:paraId="7913EC55" w14:textId="785A61C2" w:rsidR="00515CB6" w:rsidRDefault="007F0301" w:rsidP="00C702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7F5387">
        <w:rPr>
          <w:rFonts w:ascii="Arial" w:hAnsi="Arial" w:cs="Arial"/>
        </w:rPr>
        <w:t>our simulation results</w:t>
      </w:r>
      <w:r w:rsidR="00BE4B5D">
        <w:rPr>
          <w:rFonts w:ascii="Arial" w:hAnsi="Arial" w:cs="Arial"/>
        </w:rPr>
        <w:t xml:space="preserve"> [</w:t>
      </w:r>
      <w:r w:rsidR="0027337B">
        <w:rPr>
          <w:rFonts w:ascii="Arial" w:hAnsi="Arial" w:cs="Arial"/>
        </w:rPr>
        <w:t>4</w:t>
      </w:r>
      <w:r w:rsidR="00BE4B5D">
        <w:rPr>
          <w:rFonts w:ascii="Arial" w:hAnsi="Arial" w:cs="Arial"/>
        </w:rPr>
        <w:t>]</w:t>
      </w:r>
      <w:r w:rsidR="007F5387">
        <w:rPr>
          <w:rFonts w:ascii="Arial" w:hAnsi="Arial" w:cs="Arial"/>
        </w:rPr>
        <w:t xml:space="preserve"> in Table 2.2-1 and 2.2-2, </w:t>
      </w:r>
      <w:r w:rsidR="0003451E">
        <w:rPr>
          <w:rFonts w:ascii="Arial" w:hAnsi="Arial" w:cs="Arial"/>
        </w:rPr>
        <w:t xml:space="preserve">we do not see </w:t>
      </w:r>
      <w:r w:rsidR="00BE4B5D">
        <w:rPr>
          <w:rFonts w:ascii="Arial" w:hAnsi="Arial" w:cs="Arial"/>
        </w:rPr>
        <w:t xml:space="preserve">any difference </w:t>
      </w:r>
      <w:r w:rsidR="002F6770">
        <w:rPr>
          <w:rFonts w:ascii="Arial" w:hAnsi="Arial" w:cs="Arial"/>
        </w:rPr>
        <w:t xml:space="preserve">in the </w:t>
      </w:r>
      <w:r w:rsidR="001B7FF6">
        <w:rPr>
          <w:rFonts w:ascii="Arial" w:hAnsi="Arial" w:cs="Arial"/>
        </w:rPr>
        <w:t xml:space="preserve">gain of </w:t>
      </w:r>
      <w:r w:rsidR="009A12FE">
        <w:rPr>
          <w:rFonts w:ascii="Arial" w:hAnsi="Arial" w:cs="Arial"/>
        </w:rPr>
        <w:t>MMSE-IRC over MMSE</w:t>
      </w:r>
      <w:r w:rsidR="001B7FF6">
        <w:rPr>
          <w:rFonts w:ascii="Arial" w:hAnsi="Arial" w:cs="Arial"/>
        </w:rPr>
        <w:t xml:space="preserve">, </w:t>
      </w:r>
      <w:r w:rsidR="00BC162F">
        <w:rPr>
          <w:rFonts w:ascii="Arial" w:hAnsi="Arial" w:cs="Arial"/>
        </w:rPr>
        <w:t>with</w:t>
      </w:r>
      <w:r w:rsidR="001B7FF6">
        <w:rPr>
          <w:rFonts w:ascii="Arial" w:hAnsi="Arial" w:cs="Arial"/>
        </w:rPr>
        <w:t xml:space="preserve"> 1 and </w:t>
      </w:r>
      <w:r w:rsidR="00BC162F">
        <w:rPr>
          <w:rFonts w:ascii="Arial" w:hAnsi="Arial" w:cs="Arial"/>
        </w:rPr>
        <w:t>2</w:t>
      </w:r>
      <w:r w:rsidR="001B7FF6">
        <w:rPr>
          <w:rFonts w:ascii="Arial" w:hAnsi="Arial" w:cs="Arial"/>
        </w:rPr>
        <w:t xml:space="preserve"> </w:t>
      </w:r>
      <w:r w:rsidR="00B16CC5">
        <w:rPr>
          <w:rFonts w:ascii="Arial" w:hAnsi="Arial" w:cs="Arial"/>
        </w:rPr>
        <w:t>interferers</w:t>
      </w:r>
      <w:r w:rsidR="000B5840">
        <w:rPr>
          <w:rFonts w:ascii="Arial" w:hAnsi="Arial" w:cs="Arial"/>
        </w:rPr>
        <w:t xml:space="preserve"> for 2Rx</w:t>
      </w:r>
      <w:r w:rsidR="00BC162F">
        <w:rPr>
          <w:rFonts w:ascii="Arial" w:hAnsi="Arial" w:cs="Arial"/>
        </w:rPr>
        <w:t xml:space="preserve"> in both homogenous and heter</w:t>
      </w:r>
      <w:r w:rsidR="00300281">
        <w:rPr>
          <w:rFonts w:ascii="Arial" w:hAnsi="Arial" w:cs="Arial"/>
        </w:rPr>
        <w:t xml:space="preserve">ogenous network deployment. </w:t>
      </w:r>
      <w:r w:rsidR="00B16CC5">
        <w:rPr>
          <w:rFonts w:ascii="Arial" w:hAnsi="Arial" w:cs="Arial"/>
        </w:rPr>
        <w:t>But considering the system level simulation in LTE,</w:t>
      </w:r>
      <w:r w:rsidR="004645F9">
        <w:rPr>
          <w:rFonts w:ascii="Arial" w:hAnsi="Arial" w:cs="Arial"/>
        </w:rPr>
        <w:t xml:space="preserve"> </w:t>
      </w:r>
      <w:r w:rsidR="00B800E8">
        <w:rPr>
          <w:rFonts w:ascii="Arial" w:hAnsi="Arial" w:cs="Arial"/>
        </w:rPr>
        <w:t>t</w:t>
      </w:r>
      <w:r w:rsidR="004645F9" w:rsidRPr="004645F9">
        <w:rPr>
          <w:rFonts w:ascii="Arial" w:hAnsi="Arial" w:cs="Arial"/>
        </w:rPr>
        <w:t xml:space="preserve">he </w:t>
      </w:r>
      <w:r w:rsidR="004645F9" w:rsidRPr="004645F9">
        <w:rPr>
          <w:rFonts w:ascii="Arial" w:hAnsi="Arial" w:cs="Arial"/>
        </w:rPr>
        <w:lastRenderedPageBreak/>
        <w:t>2nd strongest interferer DIP/INR value is much smaller than the 1st strongest interferer</w:t>
      </w:r>
      <w:r w:rsidR="00B003F5">
        <w:rPr>
          <w:rFonts w:ascii="Arial" w:hAnsi="Arial" w:cs="Arial"/>
        </w:rPr>
        <w:t>. Therefore,</w:t>
      </w:r>
      <w:r w:rsidR="00515CB6">
        <w:rPr>
          <w:rFonts w:ascii="Arial" w:hAnsi="Arial" w:cs="Arial"/>
        </w:rPr>
        <w:t xml:space="preserve"> considering only 1 interferer</w:t>
      </w:r>
      <w:r w:rsidR="00B800E8">
        <w:rPr>
          <w:rFonts w:ascii="Arial" w:hAnsi="Arial" w:cs="Arial"/>
        </w:rPr>
        <w:t xml:space="preserve"> would be enough</w:t>
      </w:r>
      <w:r w:rsidR="00515CB6">
        <w:rPr>
          <w:rFonts w:ascii="Arial" w:hAnsi="Arial" w:cs="Arial"/>
        </w:rPr>
        <w:t>.</w:t>
      </w:r>
    </w:p>
    <w:p w14:paraId="34C7270E" w14:textId="457EEC76" w:rsidR="007F0301" w:rsidRPr="00C951FA" w:rsidRDefault="00515CB6" w:rsidP="00C70240">
      <w:pPr>
        <w:rPr>
          <w:rFonts w:ascii="Arial" w:hAnsi="Arial" w:cs="Arial"/>
          <w:b/>
          <w:bCs/>
        </w:rPr>
      </w:pPr>
      <w:r w:rsidRPr="00C951FA">
        <w:rPr>
          <w:rFonts w:ascii="Arial" w:hAnsi="Arial" w:cs="Arial"/>
          <w:b/>
          <w:bCs/>
        </w:rPr>
        <w:t>Proposal</w:t>
      </w:r>
      <w:r w:rsidR="00F16641">
        <w:rPr>
          <w:rFonts w:ascii="Arial" w:hAnsi="Arial" w:cs="Arial"/>
          <w:b/>
          <w:bCs/>
        </w:rPr>
        <w:t xml:space="preserve"> 2</w:t>
      </w:r>
      <w:r w:rsidRPr="00C951FA">
        <w:rPr>
          <w:rFonts w:ascii="Arial" w:hAnsi="Arial" w:cs="Arial"/>
          <w:b/>
          <w:bCs/>
        </w:rPr>
        <w:t xml:space="preserve">: </w:t>
      </w:r>
      <w:r w:rsidR="00B800E8" w:rsidRPr="00C951FA">
        <w:rPr>
          <w:rFonts w:ascii="Arial" w:hAnsi="Arial" w:cs="Arial"/>
          <w:b/>
          <w:bCs/>
        </w:rPr>
        <w:t>Feasible</w:t>
      </w:r>
      <w:r w:rsidR="000B5840" w:rsidRPr="00C951FA">
        <w:rPr>
          <w:rFonts w:ascii="Arial" w:hAnsi="Arial" w:cs="Arial"/>
          <w:b/>
          <w:bCs/>
        </w:rPr>
        <w:t xml:space="preserve"> to consider only 1 interferer for both homogenous and heterogenous network deployments</w:t>
      </w:r>
      <w:r w:rsidRPr="00C951FA">
        <w:rPr>
          <w:rFonts w:ascii="Arial" w:hAnsi="Arial" w:cs="Arial"/>
          <w:b/>
          <w:bCs/>
        </w:rPr>
        <w:t xml:space="preserve"> </w:t>
      </w:r>
      <w:r w:rsidR="00C951FA" w:rsidRPr="00C951FA">
        <w:rPr>
          <w:rFonts w:ascii="Arial" w:hAnsi="Arial" w:cs="Arial"/>
          <w:b/>
          <w:bCs/>
        </w:rPr>
        <w:t>for BS MMSE-IRC requirements with 2Rx.</w:t>
      </w:r>
    </w:p>
    <w:p w14:paraId="1DF299B3" w14:textId="77777777" w:rsidR="000B5840" w:rsidRPr="007F0301" w:rsidRDefault="000B5840" w:rsidP="00C70240">
      <w:pPr>
        <w:rPr>
          <w:rFonts w:ascii="Arial" w:hAnsi="Arial" w:cs="Arial"/>
        </w:rPr>
      </w:pPr>
    </w:p>
    <w:p w14:paraId="1F6076C4" w14:textId="39733442" w:rsidR="00527892" w:rsidRPr="00527892" w:rsidRDefault="00527892" w:rsidP="00527892">
      <w:pPr>
        <w:pStyle w:val="Heading2"/>
        <w:rPr>
          <w:lang w:val="en-GB"/>
        </w:rPr>
      </w:pPr>
      <w:r>
        <w:t>2.2</w:t>
      </w:r>
      <w:r>
        <w:tab/>
      </w:r>
      <w:r w:rsidRPr="00527892">
        <w:rPr>
          <w:lang w:val="en-GB"/>
        </w:rPr>
        <w:t>Test parameters and simulation assumptions</w:t>
      </w:r>
    </w:p>
    <w:p w14:paraId="3933A8DC" w14:textId="6A7AB059" w:rsidR="004048D6" w:rsidRDefault="004048D6">
      <w:pPr>
        <w:rPr>
          <w:rFonts w:ascii="Arial" w:hAnsi="Arial" w:cs="Arial"/>
        </w:rPr>
      </w:pPr>
    </w:p>
    <w:p w14:paraId="022BD7E9" w14:textId="77777777" w:rsidR="00653672" w:rsidRDefault="00653672">
      <w:pPr>
        <w:rPr>
          <w:rFonts w:ascii="Arial" w:hAnsi="Arial" w:cs="Arial"/>
        </w:rPr>
      </w:pPr>
    </w:p>
    <w:p w14:paraId="520F0BF4" w14:textId="56646472" w:rsidR="00653672" w:rsidRDefault="00512D48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6A4D9E4" wp14:editId="0CBFDF0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708650" cy="2438400"/>
                <wp:effectExtent l="0" t="0" r="25400" b="19050"/>
                <wp:wrapTopAndBottom/>
                <wp:docPr id="6238694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8650" cy="2438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A5AEF3" w14:textId="77777777" w:rsidR="00CC57A2" w:rsidRPr="00E549A2" w:rsidRDefault="00CC57A2" w:rsidP="00CC57A2">
                            <w:pPr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  <w:t>Open Issue</w:t>
                            </w:r>
                            <w:r w:rsidRPr="00527892">
                              <w:rPr>
                                <w:b/>
                                <w:color w:val="4472C4" w:themeColor="accent1"/>
                                <w:u w:val="single"/>
                              </w:rPr>
                              <w:t>:</w:t>
                            </w:r>
                          </w:p>
                          <w:p w14:paraId="2E4386AA" w14:textId="77777777" w:rsidR="00C10179" w:rsidRDefault="00C10179" w:rsidP="00C10179">
                            <w:pPr>
                              <w:rPr>
                                <w:rFonts w:eastAsiaTheme="minorHAnsi"/>
                                <w:b/>
                                <w:u w:val="single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Propagation condition for the serving cell</w:t>
                            </w:r>
                          </w:p>
                          <w:p w14:paraId="6F91F4A2" w14:textId="77777777" w:rsidR="00C10179" w:rsidRDefault="00C10179" w:rsidP="00C10179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napToGrid w:val="0"/>
                              <w:spacing w:before="60" w:after="60" w:line="276" w:lineRule="auto"/>
                              <w:ind w:left="284" w:hanging="284"/>
                              <w:contextualSpacing w:val="0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Select between the following options:</w:t>
                            </w:r>
                          </w:p>
                          <w:p w14:paraId="4D62D2A0" w14:textId="77777777" w:rsidR="00C10179" w:rsidRDefault="00C10179" w:rsidP="00C10179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  <w:rPr>
                                <w:rFonts w:eastAsiaTheme="minorHAnsi"/>
                              </w:rPr>
                            </w:pPr>
                            <w:r>
                              <w:t>Option 1: TDLA30-10 for HetNet and TDLB100-400 for HomNet</w:t>
                            </w:r>
                          </w:p>
                          <w:p w14:paraId="633733FE" w14:textId="77777777" w:rsidR="00C10179" w:rsidRDefault="00C10179" w:rsidP="00C10179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</w:pPr>
                            <w:r>
                              <w:t>Option 2: TDLC300-100 for all cases</w:t>
                            </w:r>
                          </w:p>
                          <w:p w14:paraId="57D27861" w14:textId="77777777" w:rsidR="00C10179" w:rsidRDefault="00C10179" w:rsidP="00C10179">
                            <w:pPr>
                              <w:widowControl w:val="0"/>
                              <w:numPr>
                                <w:ilvl w:val="1"/>
                                <w:numId w:val="19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</w:tabs>
                              <w:snapToGrid w:val="0"/>
                              <w:spacing w:before="60" w:after="60" w:line="276" w:lineRule="auto"/>
                              <w:ind w:leftChars="213" w:left="752" w:hanging="283"/>
                            </w:pPr>
                            <w:r>
                              <w:t>Option 3: TDLA30-10 for HetNet and TDLC300-100 for HomNet (Proposed during RAN4#114 ad-hoc session as a compromise between option 1 and option 2)</w:t>
                            </w:r>
                          </w:p>
                          <w:p w14:paraId="40610AAA" w14:textId="77777777" w:rsidR="00C10179" w:rsidRDefault="00C10179" w:rsidP="00C10179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napToGrid w:val="0"/>
                              <w:spacing w:before="60" w:after="60" w:line="276" w:lineRule="auto"/>
                              <w:ind w:left="284" w:hanging="284"/>
                              <w:contextualSpacing w:val="0"/>
                            </w:pPr>
                            <w:r>
                              <w:t>Companies are encouraged to bring results for all options above and this issue will be concluded in the next meeting.</w:t>
                            </w:r>
                          </w:p>
                          <w:p w14:paraId="5DEE6DD7" w14:textId="1A7C5131" w:rsidR="00CC57A2" w:rsidRPr="00C10179" w:rsidRDefault="00CC57A2" w:rsidP="00C10179"/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4D9E4" id="_x0000_s1027" type="#_x0000_t202" style="position:absolute;margin-left:398.3pt;margin-top:0;width:449.5pt;height:192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" filled="f" strokeweight=".5pt">
                <v:textbox>
                  <w:txbxContent>
                    <w:p w14:paraId="2EA5AEF3" w14:textId="77777777" w:rsidR="00CC57A2" w:rsidRPr="00E549A2" w:rsidRDefault="00CC57A2" w:rsidP="00CC57A2">
                      <w:pPr>
                        <w:rPr>
                          <w:b/>
                          <w:color w:val="4472C4" w:themeColor="accent1"/>
                          <w:u w:val="single"/>
                        </w:rPr>
                      </w:pPr>
                      <w:r>
                        <w:rPr>
                          <w:b/>
                          <w:color w:val="4472C4" w:themeColor="accent1"/>
                          <w:u w:val="single"/>
                        </w:rPr>
                        <w:t>Open Issue</w:t>
                      </w:r>
                      <w:r w:rsidRPr="00527892">
                        <w:rPr>
                          <w:b/>
                          <w:color w:val="4472C4" w:themeColor="accent1"/>
                          <w:u w:val="single"/>
                        </w:rPr>
                        <w:t>:</w:t>
                      </w:r>
                    </w:p>
                    <w:p w14:paraId="2E4386AA" w14:textId="77777777" w:rsidR="00C10179" w:rsidRDefault="00C10179" w:rsidP="00C10179">
                      <w:pPr>
                        <w:rPr>
                          <w:rFonts w:eastAsiaTheme="minorHAnsi"/>
                          <w:b/>
                          <w:u w:val="single"/>
                          <w:lang w:eastAsia="en-US"/>
                        </w:rPr>
                      </w:pPr>
                      <w:r>
                        <w:rPr>
                          <w:b/>
                          <w:u w:val="single"/>
                        </w:rPr>
                        <w:t>Propagation condition for the serving cell</w:t>
                      </w:r>
                    </w:p>
                    <w:p w14:paraId="6F91F4A2" w14:textId="77777777" w:rsidR="00C10179" w:rsidRDefault="00C10179" w:rsidP="00C10179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napToGrid w:val="0"/>
                        <w:spacing w:before="60" w:after="60" w:line="276" w:lineRule="auto"/>
                        <w:ind w:left="284" w:hanging="284"/>
                        <w:contextualSpacing w:val="0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Select between the following options:</w:t>
                      </w:r>
                    </w:p>
                    <w:p w14:paraId="4D62D2A0" w14:textId="77777777" w:rsidR="00C10179" w:rsidRDefault="00C10179" w:rsidP="00C10179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  <w:rPr>
                          <w:rFonts w:eastAsiaTheme="minorHAnsi"/>
                        </w:rPr>
                      </w:pPr>
                      <w:r>
                        <w:t>Option 1: TDLA30-10 for HetNet and TDLB100-400 for HomNet</w:t>
                      </w:r>
                    </w:p>
                    <w:p w14:paraId="633733FE" w14:textId="77777777" w:rsidR="00C10179" w:rsidRDefault="00C10179" w:rsidP="00C10179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</w:pPr>
                      <w:r>
                        <w:t>Option 2: TDLC300-100 for all cases</w:t>
                      </w:r>
                    </w:p>
                    <w:p w14:paraId="57D27861" w14:textId="77777777" w:rsidR="00C10179" w:rsidRDefault="00C10179" w:rsidP="00C10179">
                      <w:pPr>
                        <w:widowControl w:val="0"/>
                        <w:numPr>
                          <w:ilvl w:val="1"/>
                          <w:numId w:val="19"/>
                        </w:numPr>
                        <w:tabs>
                          <w:tab w:val="left" w:pos="484"/>
                          <w:tab w:val="left" w:pos="709"/>
                          <w:tab w:val="left" w:pos="1440"/>
                        </w:tabs>
                        <w:snapToGrid w:val="0"/>
                        <w:spacing w:before="60" w:after="60" w:line="276" w:lineRule="auto"/>
                        <w:ind w:leftChars="213" w:left="752" w:hanging="283"/>
                      </w:pPr>
                      <w:r>
                        <w:t>Option 3: TDLA30-10 for HetNet and TDLC300-100 for HomNet (Proposed during RAN4#114 ad-hoc session as a compromise between option 1 and option 2)</w:t>
                      </w:r>
                    </w:p>
                    <w:p w14:paraId="40610AAA" w14:textId="77777777" w:rsidR="00C10179" w:rsidRDefault="00C10179" w:rsidP="00C10179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napToGrid w:val="0"/>
                        <w:spacing w:before="60" w:after="60" w:line="276" w:lineRule="auto"/>
                        <w:ind w:left="284" w:hanging="284"/>
                        <w:contextualSpacing w:val="0"/>
                      </w:pPr>
                      <w:r>
                        <w:t>Companies are encouraged to bring results for all options above and this issue will be concluded in the next meeting.</w:t>
                      </w:r>
                    </w:p>
                    <w:p w14:paraId="5DEE6DD7" w14:textId="1A7C5131" w:rsidR="00CC57A2" w:rsidRPr="00C10179" w:rsidRDefault="00CC57A2" w:rsidP="00C10179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1781171" w14:textId="5BE2A39D" w:rsidR="00653672" w:rsidRDefault="00A2491A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73F03">
        <w:rPr>
          <w:rFonts w:ascii="Arial" w:hAnsi="Arial" w:cs="Arial"/>
        </w:rPr>
        <w:t xml:space="preserve">n the last meeting, </w:t>
      </w:r>
      <w:r w:rsidR="00166F69">
        <w:rPr>
          <w:rFonts w:ascii="Arial" w:hAnsi="Arial" w:cs="Arial"/>
        </w:rPr>
        <w:t xml:space="preserve">companies </w:t>
      </w:r>
      <w:r>
        <w:rPr>
          <w:rFonts w:ascii="Arial" w:hAnsi="Arial" w:cs="Arial"/>
        </w:rPr>
        <w:t xml:space="preserve">discussed </w:t>
      </w:r>
      <w:r w:rsidR="00A814BF">
        <w:rPr>
          <w:rFonts w:ascii="Arial" w:hAnsi="Arial" w:cs="Arial"/>
        </w:rPr>
        <w:t>different channel models for homogenous and heterogeneous network deployment.</w:t>
      </w:r>
      <w:r w:rsidR="00E263BD">
        <w:rPr>
          <w:rFonts w:ascii="Arial" w:hAnsi="Arial" w:cs="Arial"/>
        </w:rPr>
        <w:t xml:space="preserve"> Due to different opinions, </w:t>
      </w:r>
      <w:r w:rsidR="00683974">
        <w:rPr>
          <w:rFonts w:ascii="Arial" w:hAnsi="Arial" w:cs="Arial"/>
        </w:rPr>
        <w:t>option 2 and 3 were added along with option 1 for further discussion.</w:t>
      </w:r>
    </w:p>
    <w:p w14:paraId="190BC7E1" w14:textId="23435809" w:rsidR="00A27DE1" w:rsidRDefault="002466AD">
      <w:pPr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9946F3">
        <w:rPr>
          <w:rFonts w:ascii="Arial" w:hAnsi="Arial" w:cs="Arial"/>
        </w:rPr>
        <w:t>eterogenous</w:t>
      </w:r>
      <w:r w:rsidR="00DE2D7E">
        <w:rPr>
          <w:rFonts w:ascii="Arial" w:hAnsi="Arial" w:cs="Arial"/>
        </w:rPr>
        <w:t xml:space="preserve"> networks should prioritize lower</w:t>
      </w:r>
      <w:r w:rsidR="00E978A8">
        <w:rPr>
          <w:rFonts w:ascii="Arial" w:hAnsi="Arial" w:cs="Arial"/>
        </w:rPr>
        <w:t xml:space="preserve"> doppler</w:t>
      </w:r>
      <w:r w:rsidR="006B25D8">
        <w:rPr>
          <w:rFonts w:ascii="Arial" w:hAnsi="Arial" w:cs="Arial"/>
        </w:rPr>
        <w:t xml:space="preserve"> and delay spread </w:t>
      </w:r>
      <w:r w:rsidR="001339CA">
        <w:rPr>
          <w:rFonts w:ascii="Arial" w:hAnsi="Arial" w:cs="Arial"/>
        </w:rPr>
        <w:t>configurations due to smaller cell radius and reduced relative mobility of users</w:t>
      </w:r>
      <w:r w:rsidR="00186A7F">
        <w:rPr>
          <w:rFonts w:ascii="Arial" w:hAnsi="Arial" w:cs="Arial"/>
        </w:rPr>
        <w:t>, while homogenous network should consider larger doppler and delay spread configurations</w:t>
      </w:r>
      <w:r w:rsidR="008813F7" w:rsidRPr="008813F7">
        <w:rPr>
          <w:rFonts w:ascii="Arial" w:hAnsi="Arial" w:cs="Arial"/>
        </w:rPr>
        <w:t xml:space="preserve"> </w:t>
      </w:r>
      <w:r w:rsidR="008813F7" w:rsidRPr="00183D9C">
        <w:rPr>
          <w:rFonts w:ascii="Arial" w:hAnsi="Arial" w:cs="Arial"/>
        </w:rPr>
        <w:t>to account for their wider cell coverage and potentially higher relative user mobility.</w:t>
      </w:r>
      <w:r w:rsidR="0081593A">
        <w:rPr>
          <w:rFonts w:ascii="Arial" w:hAnsi="Arial" w:cs="Arial"/>
        </w:rPr>
        <w:t xml:space="preserve"> Therefore</w:t>
      </w:r>
      <w:r w:rsidR="00633BC3">
        <w:rPr>
          <w:rFonts w:ascii="Arial" w:hAnsi="Arial" w:cs="Arial"/>
        </w:rPr>
        <w:t>, for homogenous network, TDLB100-400 and TDLC</w:t>
      </w:r>
      <w:r w:rsidR="00D010DB">
        <w:rPr>
          <w:rFonts w:ascii="Arial" w:hAnsi="Arial" w:cs="Arial"/>
        </w:rPr>
        <w:t xml:space="preserve">300-100 seems viable options, while for heterogenous </w:t>
      </w:r>
      <w:r w:rsidR="00735AAC">
        <w:rPr>
          <w:rFonts w:ascii="Arial" w:hAnsi="Arial" w:cs="Arial"/>
        </w:rPr>
        <w:t>network deployments TDLA30-10</w:t>
      </w:r>
      <w:r w:rsidR="00294522">
        <w:rPr>
          <w:rFonts w:ascii="Arial" w:hAnsi="Arial" w:cs="Arial"/>
        </w:rPr>
        <w:t xml:space="preserve"> </w:t>
      </w:r>
      <w:r w:rsidR="00E70BD1">
        <w:rPr>
          <w:rFonts w:ascii="Arial" w:hAnsi="Arial" w:cs="Arial"/>
        </w:rPr>
        <w:t>is</w:t>
      </w:r>
      <w:r w:rsidR="00735AAC">
        <w:rPr>
          <w:rFonts w:ascii="Arial" w:hAnsi="Arial" w:cs="Arial"/>
        </w:rPr>
        <w:t xml:space="preserve"> more promising.</w:t>
      </w:r>
    </w:p>
    <w:p w14:paraId="19C90C78" w14:textId="572FFB77" w:rsidR="00813343" w:rsidRPr="00813343" w:rsidRDefault="00813343">
      <w:pPr>
        <w:rPr>
          <w:rFonts w:ascii="Arial" w:hAnsi="Arial" w:cs="Arial"/>
          <w:b/>
          <w:bCs/>
        </w:rPr>
      </w:pPr>
      <w:r w:rsidRPr="00813343">
        <w:rPr>
          <w:rFonts w:ascii="Arial" w:hAnsi="Arial" w:cs="Arial"/>
          <w:b/>
          <w:bCs/>
        </w:rPr>
        <w:t>Observation</w:t>
      </w:r>
      <w:r w:rsidR="00F16641">
        <w:rPr>
          <w:rFonts w:ascii="Arial" w:hAnsi="Arial" w:cs="Arial"/>
          <w:b/>
          <w:bCs/>
        </w:rPr>
        <w:t xml:space="preserve"> 3</w:t>
      </w:r>
      <w:r w:rsidRPr="0081334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9E266E">
        <w:rPr>
          <w:rFonts w:ascii="Arial" w:hAnsi="Arial" w:cs="Arial"/>
          <w:b/>
          <w:bCs/>
        </w:rPr>
        <w:t>Low doppler and delay spreads should be prioritized for h</w:t>
      </w:r>
      <w:r w:rsidR="009946F3">
        <w:rPr>
          <w:rFonts w:ascii="Arial" w:hAnsi="Arial" w:cs="Arial"/>
          <w:b/>
          <w:bCs/>
        </w:rPr>
        <w:t>etero</w:t>
      </w:r>
      <w:r w:rsidR="009E266E">
        <w:rPr>
          <w:rFonts w:ascii="Arial" w:hAnsi="Arial" w:cs="Arial"/>
          <w:b/>
          <w:bCs/>
        </w:rPr>
        <w:t>genous network</w:t>
      </w:r>
      <w:r w:rsidR="00170C6A">
        <w:rPr>
          <w:rFonts w:ascii="Arial" w:hAnsi="Arial" w:cs="Arial"/>
          <w:b/>
          <w:bCs/>
        </w:rPr>
        <w:t xml:space="preserve">s, while </w:t>
      </w:r>
      <w:r w:rsidR="00104006">
        <w:rPr>
          <w:rFonts w:ascii="Arial" w:hAnsi="Arial" w:cs="Arial"/>
          <w:b/>
          <w:bCs/>
        </w:rPr>
        <w:t>large</w:t>
      </w:r>
      <w:r w:rsidR="00563D10">
        <w:rPr>
          <w:rFonts w:ascii="Arial" w:hAnsi="Arial" w:cs="Arial"/>
          <w:b/>
          <w:bCs/>
        </w:rPr>
        <w:t>r doppler and delay spread configurations should be considered for</w:t>
      </w:r>
      <w:r w:rsidR="00104006">
        <w:rPr>
          <w:rFonts w:ascii="Arial" w:hAnsi="Arial" w:cs="Arial"/>
          <w:b/>
          <w:bCs/>
        </w:rPr>
        <w:t xml:space="preserve"> </w:t>
      </w:r>
      <w:r w:rsidR="00D302DC">
        <w:rPr>
          <w:rFonts w:ascii="Arial" w:hAnsi="Arial" w:cs="Arial"/>
          <w:b/>
          <w:bCs/>
        </w:rPr>
        <w:t>homogenous network scenario.</w:t>
      </w:r>
    </w:p>
    <w:p w14:paraId="21CC4D77" w14:textId="3ACD39BF" w:rsidR="00A27DE1" w:rsidRPr="004528E2" w:rsidRDefault="00A27DE1" w:rsidP="00A27DE1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4912D3">
        <w:rPr>
          <w:lang w:eastAsia="zh-CN"/>
        </w:rPr>
        <w:t>3</w:t>
      </w:r>
      <w:r w:rsidRPr="004528E2">
        <w:t>: Minimum requirements for PUSCH with 70% of maximum throughput, Type A, 1 Transmission Layer, 5 MHz channel bandwidth, 15 kHz SCS with Transform Precoding Disable</w:t>
      </w:r>
      <w:r>
        <w:t>d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A27DE1" w:rsidRPr="004528E2" w14:paraId="7149B72B" w14:textId="7777777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35C482E8" w14:textId="77777777" w:rsidR="00A27DE1" w:rsidRPr="004528E2" w:rsidRDefault="00A27DE1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EDECC5B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452A33D" w14:textId="77777777" w:rsidR="00A27DE1" w:rsidRPr="004528E2" w:rsidRDefault="00A27DE1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14D2F62" w14:textId="77777777" w:rsidR="00A27DE1" w:rsidRPr="004528E2" w:rsidRDefault="00A27DE1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91F7C60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17F32414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65BBD0E4" w14:textId="77777777" w:rsidR="00A27DE1" w:rsidRPr="004528E2" w:rsidRDefault="00A27DE1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A27DE1" w:rsidRPr="004528E2" w14:paraId="63B39B44" w14:textId="77777777">
        <w:trPr>
          <w:trHeight w:val="220"/>
          <w:jc w:val="center"/>
        </w:trPr>
        <w:tc>
          <w:tcPr>
            <w:tcW w:w="535" w:type="dxa"/>
            <w:vMerge/>
          </w:tcPr>
          <w:p w14:paraId="3404EA34" w14:textId="77777777" w:rsidR="00A27DE1" w:rsidRPr="004528E2" w:rsidRDefault="00A27DE1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B9990DA" w14:textId="77777777" w:rsidR="00A27DE1" w:rsidRPr="004528E2" w:rsidRDefault="00A27DE1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D56CB5F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55C4BCA0" w14:textId="77777777" w:rsidR="00A27DE1" w:rsidRPr="004528E2" w:rsidDel="00F92D5B" w:rsidRDefault="00A27DE1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77851A0B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845029E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A825386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14CAF348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48E3BC17" w14:textId="77777777" w:rsidR="00A27DE1" w:rsidRPr="004528E2" w:rsidRDefault="00A27DE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A27DE1" w:rsidRPr="004528E2" w14:paraId="22133256" w14:textId="77777777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C586288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5C8EBA6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8051D0A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737EB64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74E1E3E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AEAEBDD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1677818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527CDD">
              <w:rPr>
                <w:rFonts w:cs="Arial"/>
                <w:lang w:eastAsia="zh-CN"/>
              </w:rPr>
              <w:t>11.5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65" w:type="dxa"/>
            <w:shd w:val="clear" w:color="auto" w:fill="auto"/>
          </w:tcPr>
          <w:p w14:paraId="1976FF79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603318">
              <w:rPr>
                <w:rFonts w:cs="Arial"/>
                <w:lang w:eastAsia="zh-CN"/>
              </w:rPr>
              <w:t>15.26</w:t>
            </w:r>
          </w:p>
        </w:tc>
        <w:tc>
          <w:tcPr>
            <w:tcW w:w="1265" w:type="dxa"/>
            <w:vAlign w:val="bottom"/>
          </w:tcPr>
          <w:p w14:paraId="053374C4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97DF2">
              <w:rPr>
                <w:rFonts w:cs="Arial"/>
                <w:color w:val="000000"/>
                <w:szCs w:val="18"/>
              </w:rPr>
              <w:t>3.74</w:t>
            </w:r>
          </w:p>
        </w:tc>
      </w:tr>
      <w:tr w:rsidR="00A27DE1" w:rsidRPr="004528E2" w14:paraId="50421B78" w14:textId="77777777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557ECA62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C26F3D4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D65113C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29532981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66BF355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662E9EF" w14:textId="77777777" w:rsidR="00A27DE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BB53896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513451">
              <w:rPr>
                <w:rFonts w:cs="Arial"/>
                <w:lang w:eastAsia="zh-CN"/>
              </w:rPr>
              <w:t>13.68</w:t>
            </w:r>
          </w:p>
        </w:tc>
        <w:tc>
          <w:tcPr>
            <w:tcW w:w="1165" w:type="dxa"/>
            <w:shd w:val="clear" w:color="auto" w:fill="auto"/>
          </w:tcPr>
          <w:p w14:paraId="3248A643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00513451">
              <w:rPr>
                <w:rFonts w:cs="Arial"/>
                <w:lang w:eastAsia="zh-CN"/>
              </w:rPr>
              <w:t>16.71</w:t>
            </w:r>
          </w:p>
        </w:tc>
        <w:tc>
          <w:tcPr>
            <w:tcW w:w="1265" w:type="dxa"/>
            <w:vAlign w:val="bottom"/>
          </w:tcPr>
          <w:p w14:paraId="281F3507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97DF2">
              <w:rPr>
                <w:rFonts w:cs="Arial"/>
                <w:color w:val="000000"/>
                <w:szCs w:val="18"/>
              </w:rPr>
              <w:t>3.03</w:t>
            </w:r>
          </w:p>
        </w:tc>
      </w:tr>
      <w:tr w:rsidR="00A27DE1" w:rsidRPr="004528E2" w14:paraId="28D4406A" w14:textId="77777777">
        <w:trPr>
          <w:trHeight w:val="105"/>
          <w:jc w:val="center"/>
        </w:trPr>
        <w:tc>
          <w:tcPr>
            <w:tcW w:w="535" w:type="dxa"/>
            <w:vMerge/>
          </w:tcPr>
          <w:p w14:paraId="1324A0D7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F3B0E33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79CC047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7389201C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6EA1B47A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C959226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1148FF4" w14:textId="77777777" w:rsidR="00A27DE1" w:rsidRPr="00F47A93" w:rsidRDefault="00A27DE1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14.36</w:t>
            </w:r>
          </w:p>
        </w:tc>
        <w:tc>
          <w:tcPr>
            <w:tcW w:w="1165" w:type="dxa"/>
            <w:shd w:val="clear" w:color="auto" w:fill="auto"/>
          </w:tcPr>
          <w:p w14:paraId="2CE33672" w14:textId="77777777" w:rsidR="00A27DE1" w:rsidRPr="00F47A93" w:rsidRDefault="00A27DE1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15.56</w:t>
            </w:r>
          </w:p>
        </w:tc>
        <w:tc>
          <w:tcPr>
            <w:tcW w:w="1265" w:type="dxa"/>
            <w:vAlign w:val="bottom"/>
          </w:tcPr>
          <w:p w14:paraId="23AC6CBC" w14:textId="77777777" w:rsidR="00A27DE1" w:rsidRPr="00F47A93" w:rsidRDefault="00A27D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7A93">
              <w:rPr>
                <w:rFonts w:cs="Arial"/>
                <w:color w:val="000000"/>
                <w:szCs w:val="18"/>
              </w:rPr>
              <w:t>1.20</w:t>
            </w:r>
          </w:p>
        </w:tc>
      </w:tr>
      <w:tr w:rsidR="00A27DE1" w:rsidRPr="004528E2" w14:paraId="70C3FEE5" w14:textId="77777777">
        <w:trPr>
          <w:trHeight w:val="105"/>
          <w:jc w:val="center"/>
        </w:trPr>
        <w:tc>
          <w:tcPr>
            <w:tcW w:w="535" w:type="dxa"/>
            <w:vMerge/>
          </w:tcPr>
          <w:p w14:paraId="71B7ED5C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819CDDF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0FBA9C5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61ACC886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C95B457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6344A84" w14:textId="77777777" w:rsidR="00A27DE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F1B8CC9" w14:textId="77777777" w:rsidR="00A27DE1" w:rsidRPr="00F47A93" w:rsidRDefault="00A27DE1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11.75</w:t>
            </w:r>
          </w:p>
        </w:tc>
        <w:tc>
          <w:tcPr>
            <w:tcW w:w="1165" w:type="dxa"/>
            <w:shd w:val="clear" w:color="auto" w:fill="auto"/>
          </w:tcPr>
          <w:p w14:paraId="4EF4C4E6" w14:textId="77777777" w:rsidR="00A27DE1" w:rsidRPr="00F47A93" w:rsidRDefault="00A27DE1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13.35</w:t>
            </w:r>
          </w:p>
        </w:tc>
        <w:tc>
          <w:tcPr>
            <w:tcW w:w="1265" w:type="dxa"/>
            <w:vAlign w:val="bottom"/>
          </w:tcPr>
          <w:p w14:paraId="1F328924" w14:textId="77777777" w:rsidR="00A27DE1" w:rsidRPr="00F47A93" w:rsidRDefault="00A27DE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7A93">
              <w:rPr>
                <w:rFonts w:cs="Arial"/>
                <w:color w:val="000000"/>
                <w:szCs w:val="18"/>
              </w:rPr>
              <w:t>1.60</w:t>
            </w:r>
          </w:p>
        </w:tc>
      </w:tr>
      <w:tr w:rsidR="00A27DE1" w:rsidRPr="004528E2" w14:paraId="5335919C" w14:textId="77777777">
        <w:trPr>
          <w:trHeight w:val="105"/>
          <w:jc w:val="center"/>
        </w:trPr>
        <w:tc>
          <w:tcPr>
            <w:tcW w:w="535" w:type="dxa"/>
            <w:vMerge/>
          </w:tcPr>
          <w:p w14:paraId="2A1688B6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D8768C9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ECBC97B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AFD1AB9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AF6F709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F6FE738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30605BE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B21ACB">
              <w:rPr>
                <w:rFonts w:cs="Arial"/>
                <w:lang w:eastAsia="ja-JP"/>
              </w:rPr>
              <w:t>7.5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29171EEB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13.6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265" w:type="dxa"/>
            <w:vAlign w:val="bottom"/>
          </w:tcPr>
          <w:p w14:paraId="7709EF7D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6.1</w:t>
            </w:r>
          </w:p>
        </w:tc>
      </w:tr>
      <w:tr w:rsidR="00A27DE1" w:rsidRPr="004528E2" w14:paraId="7497B333" w14:textId="77777777">
        <w:trPr>
          <w:trHeight w:val="105"/>
          <w:jc w:val="center"/>
        </w:trPr>
        <w:tc>
          <w:tcPr>
            <w:tcW w:w="535" w:type="dxa"/>
            <w:vMerge/>
          </w:tcPr>
          <w:p w14:paraId="491FE99C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851DAA3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73D9EAB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01FCDED7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CFD93FA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722CEAB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D5F2F5D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9.6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65" w:type="dxa"/>
            <w:shd w:val="clear" w:color="auto" w:fill="auto"/>
          </w:tcPr>
          <w:p w14:paraId="27A8FA4C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15.08</w:t>
            </w:r>
          </w:p>
        </w:tc>
        <w:tc>
          <w:tcPr>
            <w:tcW w:w="1265" w:type="dxa"/>
            <w:vAlign w:val="bottom"/>
          </w:tcPr>
          <w:p w14:paraId="18970496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5.39</w:t>
            </w:r>
          </w:p>
        </w:tc>
      </w:tr>
      <w:tr w:rsidR="00A27DE1" w:rsidRPr="004528E2" w14:paraId="1404C5E5" w14:textId="77777777">
        <w:trPr>
          <w:trHeight w:val="105"/>
          <w:jc w:val="center"/>
        </w:trPr>
        <w:tc>
          <w:tcPr>
            <w:tcW w:w="535" w:type="dxa"/>
            <w:vMerge/>
          </w:tcPr>
          <w:p w14:paraId="7AC29B04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6C1F373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9A53428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41CEB0E8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1658DF9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0044D32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012326E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9.08</w:t>
            </w:r>
          </w:p>
        </w:tc>
        <w:tc>
          <w:tcPr>
            <w:tcW w:w="1165" w:type="dxa"/>
            <w:shd w:val="clear" w:color="auto" w:fill="auto"/>
          </w:tcPr>
          <w:p w14:paraId="352599CD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12.15</w:t>
            </w:r>
          </w:p>
        </w:tc>
        <w:tc>
          <w:tcPr>
            <w:tcW w:w="1265" w:type="dxa"/>
            <w:vAlign w:val="bottom"/>
          </w:tcPr>
          <w:p w14:paraId="7E8A2044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3.07</w:t>
            </w:r>
          </w:p>
        </w:tc>
      </w:tr>
      <w:tr w:rsidR="00A27DE1" w:rsidRPr="004528E2" w14:paraId="0AD0CD55" w14:textId="77777777">
        <w:trPr>
          <w:trHeight w:val="105"/>
          <w:jc w:val="center"/>
        </w:trPr>
        <w:tc>
          <w:tcPr>
            <w:tcW w:w="535" w:type="dxa"/>
            <w:vMerge/>
          </w:tcPr>
          <w:p w14:paraId="162898F8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2E810D1B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7E08254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6AF488DC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233508A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5A59846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CCF7C9C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276E69">
              <w:rPr>
                <w:rFonts w:cs="Arial"/>
                <w:lang w:eastAsia="ja-JP"/>
              </w:rPr>
              <w:t>8.1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165" w:type="dxa"/>
            <w:shd w:val="clear" w:color="auto" w:fill="auto"/>
          </w:tcPr>
          <w:p w14:paraId="3EEC5BF1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276E69">
              <w:rPr>
                <w:rFonts w:cs="Arial"/>
                <w:lang w:eastAsia="ja-JP"/>
              </w:rPr>
              <w:t>11.3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265" w:type="dxa"/>
            <w:vAlign w:val="bottom"/>
          </w:tcPr>
          <w:p w14:paraId="0C8FFC5A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3.13</w:t>
            </w:r>
          </w:p>
        </w:tc>
      </w:tr>
      <w:tr w:rsidR="00A27DE1" w:rsidRPr="004528E2" w14:paraId="62BC464C" w14:textId="77777777">
        <w:trPr>
          <w:trHeight w:val="105"/>
          <w:jc w:val="center"/>
        </w:trPr>
        <w:tc>
          <w:tcPr>
            <w:tcW w:w="535" w:type="dxa"/>
            <w:vMerge/>
          </w:tcPr>
          <w:p w14:paraId="0761F80B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54758062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ACB06E5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9D44A1F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02C5351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F850BEA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E26E068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355E6">
              <w:rPr>
                <w:rFonts w:cs="Arial"/>
                <w:lang w:eastAsia="ja-JP"/>
              </w:rPr>
              <w:t>3.5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647BDA2F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355E6">
              <w:rPr>
                <w:rFonts w:cs="Arial"/>
                <w:lang w:eastAsia="ja-JP"/>
              </w:rPr>
              <w:t>10.1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265" w:type="dxa"/>
            <w:vAlign w:val="bottom"/>
          </w:tcPr>
          <w:p w14:paraId="7E6E2632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6.58</w:t>
            </w:r>
          </w:p>
        </w:tc>
      </w:tr>
      <w:tr w:rsidR="00A27DE1" w:rsidRPr="004528E2" w14:paraId="1F647810" w14:textId="77777777">
        <w:trPr>
          <w:trHeight w:val="105"/>
          <w:jc w:val="center"/>
        </w:trPr>
        <w:tc>
          <w:tcPr>
            <w:tcW w:w="535" w:type="dxa"/>
            <w:vMerge/>
          </w:tcPr>
          <w:p w14:paraId="6BE1AE71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BEE2747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A659CF2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7742B4B2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51B0720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8ED3736" w14:textId="77777777" w:rsidR="00A27DE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F6BCB44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CE472A">
              <w:rPr>
                <w:rFonts w:cs="Arial"/>
                <w:lang w:eastAsia="ja-JP"/>
              </w:rPr>
              <w:t>5.23</w:t>
            </w:r>
          </w:p>
        </w:tc>
        <w:tc>
          <w:tcPr>
            <w:tcW w:w="1165" w:type="dxa"/>
            <w:shd w:val="clear" w:color="auto" w:fill="auto"/>
          </w:tcPr>
          <w:p w14:paraId="3561AF78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CE472A">
              <w:rPr>
                <w:rFonts w:cs="Arial"/>
                <w:lang w:eastAsia="ja-JP"/>
              </w:rPr>
              <w:t>11.18</w:t>
            </w:r>
          </w:p>
        </w:tc>
        <w:tc>
          <w:tcPr>
            <w:tcW w:w="1265" w:type="dxa"/>
            <w:vAlign w:val="bottom"/>
          </w:tcPr>
          <w:p w14:paraId="7F95582B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5.95</w:t>
            </w:r>
          </w:p>
        </w:tc>
      </w:tr>
      <w:tr w:rsidR="00A27DE1" w:rsidRPr="004528E2" w14:paraId="6B565579" w14:textId="77777777">
        <w:trPr>
          <w:trHeight w:val="105"/>
          <w:jc w:val="center"/>
        </w:trPr>
        <w:tc>
          <w:tcPr>
            <w:tcW w:w="535" w:type="dxa"/>
            <w:vMerge/>
          </w:tcPr>
          <w:p w14:paraId="6C5EBCD3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97EE1A4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3A31523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026EC147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6DF960EF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308AE1C" w14:textId="77777777" w:rsidR="00A27DE1" w:rsidRPr="004528E2" w:rsidRDefault="00A27DE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4F0C2756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A355E6">
              <w:rPr>
                <w:rFonts w:cs="Arial"/>
                <w:lang w:eastAsia="ja-JP"/>
              </w:rPr>
              <w:t>4.7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204DECCE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CE472A">
              <w:rPr>
                <w:rFonts w:cs="Arial"/>
                <w:lang w:eastAsia="ja-JP"/>
              </w:rPr>
              <w:t>8.19</w:t>
            </w:r>
          </w:p>
        </w:tc>
        <w:tc>
          <w:tcPr>
            <w:tcW w:w="1265" w:type="dxa"/>
            <w:vAlign w:val="bottom"/>
          </w:tcPr>
          <w:p w14:paraId="68825727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3.44</w:t>
            </w:r>
          </w:p>
        </w:tc>
      </w:tr>
      <w:tr w:rsidR="00A27DE1" w:rsidRPr="004528E2" w14:paraId="54CEC6A9" w14:textId="77777777">
        <w:trPr>
          <w:trHeight w:val="105"/>
          <w:jc w:val="center"/>
        </w:trPr>
        <w:tc>
          <w:tcPr>
            <w:tcW w:w="535" w:type="dxa"/>
            <w:vMerge/>
          </w:tcPr>
          <w:p w14:paraId="6A19E8C8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F043B29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05E936C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274A7612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EA0503A" w14:textId="77777777" w:rsidR="00A27DE1" w:rsidRPr="7CF5D6F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732AA0C" w14:textId="77777777" w:rsidR="00A27DE1" w:rsidRDefault="00A27DE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DB25445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5F6FAC">
              <w:rPr>
                <w:rFonts w:cs="Arial"/>
                <w:lang w:eastAsia="ja-JP"/>
              </w:rPr>
              <w:t>4.1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0D57A09A" w14:textId="77777777" w:rsidR="00A27DE1" w:rsidRPr="004528E2" w:rsidRDefault="00A27DE1">
            <w:pPr>
              <w:pStyle w:val="TAC"/>
              <w:rPr>
                <w:rFonts w:cs="Arial"/>
                <w:lang w:eastAsia="ja-JP"/>
              </w:rPr>
            </w:pPr>
            <w:r w:rsidRPr="005F6FAC">
              <w:rPr>
                <w:rFonts w:cs="Arial"/>
                <w:lang w:eastAsia="ja-JP"/>
              </w:rPr>
              <w:t>7.5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265" w:type="dxa"/>
            <w:vAlign w:val="bottom"/>
          </w:tcPr>
          <w:p w14:paraId="75B8FCFF" w14:textId="77777777" w:rsidR="00A27DE1" w:rsidRPr="00697DF2" w:rsidRDefault="00A27DE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3.37</w:t>
            </w:r>
          </w:p>
        </w:tc>
      </w:tr>
    </w:tbl>
    <w:p w14:paraId="67F7A044" w14:textId="77777777" w:rsidR="00A27DE1" w:rsidRDefault="00A27DE1">
      <w:pPr>
        <w:rPr>
          <w:rFonts w:ascii="Arial" w:hAnsi="Arial" w:cs="Arial"/>
        </w:rPr>
      </w:pPr>
    </w:p>
    <w:p w14:paraId="643F33B8" w14:textId="56BAB416" w:rsidR="00B165F2" w:rsidRPr="004528E2" w:rsidRDefault="00B165F2" w:rsidP="00B165F2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4912D3">
        <w:rPr>
          <w:lang w:eastAsia="zh-CN"/>
        </w:rPr>
        <w:t>4</w:t>
      </w:r>
      <w:r w:rsidRPr="004528E2">
        <w:t xml:space="preserve">: Minimum requirements for PUSCH with 70% of maximum throughput, Type A, 1 Transmission Layer, 10 MHz channel bandwidth, 30 kHz SCS with Transform Precoding Disabled 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B165F2" w:rsidRPr="004528E2" w14:paraId="3FAA0775" w14:textId="7777777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7B000A5" w14:textId="77777777" w:rsidR="00B165F2" w:rsidRPr="004528E2" w:rsidRDefault="00B165F2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66159BDF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609A35C" w14:textId="77777777" w:rsidR="00B165F2" w:rsidRPr="004528E2" w:rsidRDefault="00B165F2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ACCE919" w14:textId="77777777" w:rsidR="00B165F2" w:rsidRPr="004528E2" w:rsidRDefault="00B165F2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2173468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0F4248D5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7CF0DF0E" w14:textId="77777777" w:rsidR="00B165F2" w:rsidRPr="004528E2" w:rsidRDefault="00B165F2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B165F2" w:rsidRPr="004528E2" w14:paraId="3CED1F53" w14:textId="77777777">
        <w:trPr>
          <w:trHeight w:val="220"/>
          <w:jc w:val="center"/>
        </w:trPr>
        <w:tc>
          <w:tcPr>
            <w:tcW w:w="535" w:type="dxa"/>
            <w:vMerge/>
          </w:tcPr>
          <w:p w14:paraId="78ECF894" w14:textId="77777777" w:rsidR="00B165F2" w:rsidRPr="004528E2" w:rsidRDefault="00B165F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609473E" w14:textId="77777777" w:rsidR="00B165F2" w:rsidRPr="004528E2" w:rsidRDefault="00B165F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CFEEA92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7A799CBB" w14:textId="77777777" w:rsidR="00B165F2" w:rsidRPr="004528E2" w:rsidDel="00F92D5B" w:rsidRDefault="00B165F2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267EACE5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64BB8383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8B12CE2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101389FC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58A13EA5" w14:textId="77777777" w:rsidR="00B165F2" w:rsidRPr="004528E2" w:rsidRDefault="00B165F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B165F2" w:rsidRPr="004528E2" w14:paraId="50031D3F" w14:textId="77777777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FD795C1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3C990ED1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6DA2B96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AC6F429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D917422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020E869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980D67E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7D78DD">
              <w:rPr>
                <w:rFonts w:cs="Arial"/>
                <w:lang w:eastAsia="zh-CN"/>
              </w:rPr>
              <w:t>11.6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4EB16B27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7D78DD">
              <w:rPr>
                <w:rFonts w:cs="Arial"/>
                <w:lang w:eastAsia="zh-CN"/>
              </w:rPr>
              <w:t>15.2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265" w:type="dxa"/>
            <w:vAlign w:val="bottom"/>
          </w:tcPr>
          <w:p w14:paraId="076886AC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E3339">
              <w:rPr>
                <w:rFonts w:cs="Arial"/>
                <w:color w:val="000000"/>
                <w:szCs w:val="18"/>
              </w:rPr>
              <w:t>3.64</w:t>
            </w:r>
          </w:p>
        </w:tc>
      </w:tr>
      <w:tr w:rsidR="00B165F2" w:rsidRPr="004528E2" w14:paraId="7CDF9884" w14:textId="77777777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2285CC89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020464A9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D966668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0DE39AC6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FB55333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A45D15A" w14:textId="77777777" w:rsidR="00B165F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37D2D0F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CD4EC2">
              <w:rPr>
                <w:rFonts w:cs="Arial"/>
                <w:lang w:eastAsia="zh-CN"/>
              </w:rPr>
              <w:t>14.0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7436573C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00CD4EC2">
              <w:rPr>
                <w:rFonts w:cs="Arial"/>
                <w:lang w:eastAsia="zh-CN"/>
              </w:rPr>
              <w:t>16.9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265" w:type="dxa"/>
            <w:vAlign w:val="bottom"/>
          </w:tcPr>
          <w:p w14:paraId="63BDA13D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E3339">
              <w:rPr>
                <w:rFonts w:cs="Arial"/>
                <w:color w:val="000000"/>
                <w:szCs w:val="18"/>
              </w:rPr>
              <w:t>2.95</w:t>
            </w:r>
          </w:p>
        </w:tc>
      </w:tr>
      <w:tr w:rsidR="00B165F2" w:rsidRPr="004528E2" w14:paraId="1314BA42" w14:textId="77777777">
        <w:trPr>
          <w:trHeight w:val="105"/>
          <w:jc w:val="center"/>
        </w:trPr>
        <w:tc>
          <w:tcPr>
            <w:tcW w:w="535" w:type="dxa"/>
            <w:vMerge/>
          </w:tcPr>
          <w:p w14:paraId="28EB0DB8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C7A18C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316127D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10D03116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1DF7CD25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685C81A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55A681D" w14:textId="77777777" w:rsidR="00B165F2" w:rsidRPr="00F47A93" w:rsidRDefault="00B165F2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12.07</w:t>
            </w:r>
          </w:p>
        </w:tc>
        <w:tc>
          <w:tcPr>
            <w:tcW w:w="1165" w:type="dxa"/>
            <w:shd w:val="clear" w:color="auto" w:fill="auto"/>
          </w:tcPr>
          <w:p w14:paraId="4858CBC5" w14:textId="77777777" w:rsidR="00B165F2" w:rsidRPr="00F47A93" w:rsidRDefault="00B165F2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13.74</w:t>
            </w:r>
          </w:p>
        </w:tc>
        <w:tc>
          <w:tcPr>
            <w:tcW w:w="1265" w:type="dxa"/>
            <w:vAlign w:val="bottom"/>
          </w:tcPr>
          <w:p w14:paraId="118E16FE" w14:textId="77777777" w:rsidR="00B165F2" w:rsidRPr="00F47A93" w:rsidRDefault="00B165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7A93">
              <w:rPr>
                <w:rFonts w:cs="Arial"/>
                <w:color w:val="000000"/>
                <w:szCs w:val="18"/>
              </w:rPr>
              <w:t>1.67</w:t>
            </w:r>
          </w:p>
        </w:tc>
      </w:tr>
      <w:tr w:rsidR="00B165F2" w:rsidRPr="004528E2" w14:paraId="4F93F811" w14:textId="77777777">
        <w:trPr>
          <w:trHeight w:val="105"/>
          <w:jc w:val="center"/>
        </w:trPr>
        <w:tc>
          <w:tcPr>
            <w:tcW w:w="535" w:type="dxa"/>
            <w:vMerge/>
          </w:tcPr>
          <w:p w14:paraId="1D3A415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EEA0F8E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463B013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F669B8D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E6A311C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AEAE48C" w14:textId="77777777" w:rsidR="00B165F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04EC5EC" w14:textId="77777777" w:rsidR="00B165F2" w:rsidRPr="00F47A93" w:rsidRDefault="00B165F2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12.09</w:t>
            </w:r>
          </w:p>
        </w:tc>
        <w:tc>
          <w:tcPr>
            <w:tcW w:w="1165" w:type="dxa"/>
            <w:shd w:val="clear" w:color="auto" w:fill="auto"/>
          </w:tcPr>
          <w:p w14:paraId="090BBA57" w14:textId="77777777" w:rsidR="00B165F2" w:rsidRPr="00F47A93" w:rsidRDefault="00B165F2">
            <w:pPr>
              <w:pStyle w:val="TAC"/>
              <w:rPr>
                <w:rFonts w:cs="Arial"/>
                <w:lang w:eastAsia="zh-CN"/>
              </w:rPr>
            </w:pPr>
            <w:r w:rsidRPr="00F47A93">
              <w:rPr>
                <w:rFonts w:cs="Arial"/>
                <w:lang w:eastAsia="zh-CN"/>
              </w:rPr>
              <w:t>13.61</w:t>
            </w:r>
          </w:p>
        </w:tc>
        <w:tc>
          <w:tcPr>
            <w:tcW w:w="1265" w:type="dxa"/>
            <w:vAlign w:val="bottom"/>
          </w:tcPr>
          <w:p w14:paraId="21F859A6" w14:textId="77777777" w:rsidR="00B165F2" w:rsidRPr="00F47A93" w:rsidRDefault="00B165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7A93">
              <w:rPr>
                <w:rFonts w:cs="Arial"/>
                <w:color w:val="000000"/>
                <w:szCs w:val="18"/>
              </w:rPr>
              <w:t>1.52</w:t>
            </w:r>
          </w:p>
        </w:tc>
      </w:tr>
      <w:tr w:rsidR="00B165F2" w:rsidRPr="004528E2" w14:paraId="749FCAFA" w14:textId="77777777">
        <w:trPr>
          <w:trHeight w:val="105"/>
          <w:jc w:val="center"/>
        </w:trPr>
        <w:tc>
          <w:tcPr>
            <w:tcW w:w="535" w:type="dxa"/>
            <w:vMerge/>
          </w:tcPr>
          <w:p w14:paraId="7AA077F1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79265B99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4F94F0F2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FEC513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7F3F0D6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46B1D60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4C52F1B2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A62FB6">
              <w:rPr>
                <w:rFonts w:cs="Arial"/>
                <w:lang w:eastAsia="ja-JP"/>
              </w:rPr>
              <w:t>8.1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65" w:type="dxa"/>
            <w:shd w:val="clear" w:color="auto" w:fill="auto"/>
          </w:tcPr>
          <w:p w14:paraId="250F236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A62FB6">
              <w:rPr>
                <w:rFonts w:cs="Arial"/>
                <w:lang w:eastAsia="ja-JP"/>
              </w:rPr>
              <w:t>13.9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265" w:type="dxa"/>
            <w:vAlign w:val="bottom"/>
          </w:tcPr>
          <w:p w14:paraId="50CD721E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5.81</w:t>
            </w:r>
          </w:p>
        </w:tc>
      </w:tr>
      <w:tr w:rsidR="00B165F2" w:rsidRPr="004528E2" w14:paraId="6B4BD008" w14:textId="77777777">
        <w:trPr>
          <w:trHeight w:val="105"/>
          <w:jc w:val="center"/>
        </w:trPr>
        <w:tc>
          <w:tcPr>
            <w:tcW w:w="535" w:type="dxa"/>
            <w:vMerge/>
          </w:tcPr>
          <w:p w14:paraId="313AD01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84E7C3E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6012799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6558E096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DACC9B0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8C22DB2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C5FC77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9.94</w:t>
            </w:r>
          </w:p>
        </w:tc>
        <w:tc>
          <w:tcPr>
            <w:tcW w:w="1165" w:type="dxa"/>
            <w:shd w:val="clear" w:color="auto" w:fill="auto"/>
          </w:tcPr>
          <w:p w14:paraId="2173730D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15.27</w:t>
            </w:r>
          </w:p>
        </w:tc>
        <w:tc>
          <w:tcPr>
            <w:tcW w:w="1265" w:type="dxa"/>
            <w:vAlign w:val="bottom"/>
          </w:tcPr>
          <w:p w14:paraId="65117F41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5.33</w:t>
            </w:r>
          </w:p>
        </w:tc>
      </w:tr>
      <w:tr w:rsidR="00B165F2" w:rsidRPr="004528E2" w14:paraId="7489B890" w14:textId="77777777">
        <w:trPr>
          <w:trHeight w:val="105"/>
          <w:jc w:val="center"/>
        </w:trPr>
        <w:tc>
          <w:tcPr>
            <w:tcW w:w="535" w:type="dxa"/>
            <w:vMerge/>
          </w:tcPr>
          <w:p w14:paraId="5678A091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CB4B69C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BCE7A00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6B2B519A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77E667A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D240C85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4B013ED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A62FB6">
              <w:rPr>
                <w:rFonts w:cs="Arial"/>
                <w:lang w:eastAsia="ja-JP"/>
              </w:rPr>
              <w:t>8.45</w:t>
            </w:r>
          </w:p>
        </w:tc>
        <w:tc>
          <w:tcPr>
            <w:tcW w:w="1165" w:type="dxa"/>
            <w:shd w:val="clear" w:color="auto" w:fill="auto"/>
          </w:tcPr>
          <w:p w14:paraId="09D4362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11.46</w:t>
            </w:r>
          </w:p>
        </w:tc>
        <w:tc>
          <w:tcPr>
            <w:tcW w:w="1265" w:type="dxa"/>
            <w:vAlign w:val="bottom"/>
          </w:tcPr>
          <w:p w14:paraId="2D2EB95C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3.01</w:t>
            </w:r>
          </w:p>
        </w:tc>
      </w:tr>
      <w:tr w:rsidR="00B165F2" w:rsidRPr="004528E2" w14:paraId="7D4E3F4B" w14:textId="77777777">
        <w:trPr>
          <w:trHeight w:val="105"/>
          <w:jc w:val="center"/>
        </w:trPr>
        <w:tc>
          <w:tcPr>
            <w:tcW w:w="535" w:type="dxa"/>
            <w:vMerge/>
          </w:tcPr>
          <w:p w14:paraId="627A6AB7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D5CD8CF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DF62702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27435F3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EA821CF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325ECD2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0FB2057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8.2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65" w:type="dxa"/>
            <w:shd w:val="clear" w:color="auto" w:fill="auto"/>
          </w:tcPr>
          <w:p w14:paraId="0D145A63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11.4</w:t>
            </w: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265" w:type="dxa"/>
            <w:vAlign w:val="bottom"/>
          </w:tcPr>
          <w:p w14:paraId="60DC44F4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3.18</w:t>
            </w:r>
          </w:p>
        </w:tc>
      </w:tr>
      <w:tr w:rsidR="00B165F2" w:rsidRPr="004528E2" w14:paraId="007ED4FB" w14:textId="77777777">
        <w:trPr>
          <w:trHeight w:val="105"/>
          <w:jc w:val="center"/>
        </w:trPr>
        <w:tc>
          <w:tcPr>
            <w:tcW w:w="535" w:type="dxa"/>
            <w:vMerge/>
          </w:tcPr>
          <w:p w14:paraId="3DDF2DB6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5E9768F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87624D0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76F29BC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EA0F9E6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09FB5E9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A127ED1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807919">
              <w:rPr>
                <w:rFonts w:cs="Arial"/>
                <w:lang w:eastAsia="ja-JP"/>
              </w:rPr>
              <w:t>4.0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65" w:type="dxa"/>
            <w:shd w:val="clear" w:color="auto" w:fill="auto"/>
          </w:tcPr>
          <w:p w14:paraId="5297E33A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807919">
              <w:rPr>
                <w:rFonts w:cs="Arial"/>
                <w:lang w:eastAsia="ja-JP"/>
              </w:rPr>
              <w:t>10.2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265" w:type="dxa"/>
            <w:vAlign w:val="bottom"/>
          </w:tcPr>
          <w:p w14:paraId="27F516F7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6.2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B165F2" w:rsidRPr="004528E2" w14:paraId="7CB61B30" w14:textId="77777777">
        <w:trPr>
          <w:trHeight w:val="105"/>
          <w:jc w:val="center"/>
        </w:trPr>
        <w:tc>
          <w:tcPr>
            <w:tcW w:w="535" w:type="dxa"/>
            <w:vMerge/>
          </w:tcPr>
          <w:p w14:paraId="1CBD4D18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5435622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34C0F1D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37EC8292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759F19F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0972300" w14:textId="77777777" w:rsidR="00B165F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126805A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5.78</w:t>
            </w:r>
          </w:p>
        </w:tc>
        <w:tc>
          <w:tcPr>
            <w:tcW w:w="1165" w:type="dxa"/>
            <w:shd w:val="clear" w:color="auto" w:fill="auto"/>
          </w:tcPr>
          <w:p w14:paraId="1D16F63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11.4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65" w:type="dxa"/>
            <w:vAlign w:val="bottom"/>
          </w:tcPr>
          <w:p w14:paraId="14F100BD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5.64</w:t>
            </w:r>
          </w:p>
        </w:tc>
      </w:tr>
      <w:tr w:rsidR="00B165F2" w:rsidRPr="004528E2" w14:paraId="574D84ED" w14:textId="77777777">
        <w:trPr>
          <w:trHeight w:val="105"/>
          <w:jc w:val="center"/>
        </w:trPr>
        <w:tc>
          <w:tcPr>
            <w:tcW w:w="535" w:type="dxa"/>
            <w:vMerge/>
          </w:tcPr>
          <w:p w14:paraId="713DFA0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1AE70B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C269B35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001D16CD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7700621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4BF8E87" w14:textId="77777777" w:rsidR="00B165F2" w:rsidRPr="004528E2" w:rsidRDefault="00B165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3CBC39C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807919">
              <w:rPr>
                <w:rFonts w:cs="Arial"/>
                <w:lang w:eastAsia="ja-JP"/>
              </w:rPr>
              <w:t>4.51</w:t>
            </w:r>
          </w:p>
        </w:tc>
        <w:tc>
          <w:tcPr>
            <w:tcW w:w="1165" w:type="dxa"/>
            <w:shd w:val="clear" w:color="auto" w:fill="auto"/>
          </w:tcPr>
          <w:p w14:paraId="5B1C0718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7.97</w:t>
            </w:r>
          </w:p>
        </w:tc>
        <w:tc>
          <w:tcPr>
            <w:tcW w:w="1265" w:type="dxa"/>
            <w:vAlign w:val="bottom"/>
          </w:tcPr>
          <w:p w14:paraId="5D49123D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3.46</w:t>
            </w:r>
          </w:p>
        </w:tc>
      </w:tr>
      <w:tr w:rsidR="00B165F2" w:rsidRPr="004528E2" w14:paraId="3AAFE1F1" w14:textId="77777777">
        <w:trPr>
          <w:trHeight w:val="105"/>
          <w:jc w:val="center"/>
        </w:trPr>
        <w:tc>
          <w:tcPr>
            <w:tcW w:w="535" w:type="dxa"/>
            <w:vMerge/>
          </w:tcPr>
          <w:p w14:paraId="53F15EF9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DD55F5B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DB80B4A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895D8A6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7A505B5" w14:textId="77777777" w:rsidR="00B165F2" w:rsidRPr="7CF5D6F1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0D8F3CF" w14:textId="77777777" w:rsidR="00B165F2" w:rsidRDefault="00B165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E0DF3D5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4.</w:t>
            </w:r>
            <w:r>
              <w:rPr>
                <w:rFonts w:cs="Arial"/>
                <w:lang w:eastAsia="ja-JP"/>
              </w:rPr>
              <w:t>34</w:t>
            </w:r>
          </w:p>
        </w:tc>
        <w:tc>
          <w:tcPr>
            <w:tcW w:w="1165" w:type="dxa"/>
            <w:shd w:val="clear" w:color="auto" w:fill="auto"/>
          </w:tcPr>
          <w:p w14:paraId="285035F4" w14:textId="77777777" w:rsidR="00B165F2" w:rsidRPr="004528E2" w:rsidRDefault="00B165F2">
            <w:pPr>
              <w:pStyle w:val="TAC"/>
              <w:rPr>
                <w:rFonts w:cs="Arial"/>
                <w:lang w:eastAsia="ja-JP"/>
              </w:rPr>
            </w:pPr>
            <w:r w:rsidRPr="009A0204">
              <w:rPr>
                <w:rFonts w:cs="Arial"/>
                <w:lang w:eastAsia="ja-JP"/>
              </w:rPr>
              <w:t>7.70</w:t>
            </w:r>
          </w:p>
        </w:tc>
        <w:tc>
          <w:tcPr>
            <w:tcW w:w="1265" w:type="dxa"/>
            <w:vAlign w:val="bottom"/>
          </w:tcPr>
          <w:p w14:paraId="2832A9FC" w14:textId="77777777" w:rsidR="00B165F2" w:rsidRPr="004E3339" w:rsidRDefault="00B165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3.36</w:t>
            </w:r>
          </w:p>
        </w:tc>
      </w:tr>
    </w:tbl>
    <w:p w14:paraId="32BBA895" w14:textId="77777777" w:rsidR="00B165F2" w:rsidRDefault="00B165F2">
      <w:pPr>
        <w:rPr>
          <w:rFonts w:ascii="Arial" w:hAnsi="Arial" w:cs="Arial"/>
        </w:rPr>
      </w:pPr>
    </w:p>
    <w:p w14:paraId="0DD87632" w14:textId="2F0EA468" w:rsidR="004F5F26" w:rsidRDefault="000A7027">
      <w:pPr>
        <w:rPr>
          <w:rFonts w:ascii="Arial" w:hAnsi="Arial" w:cs="Arial"/>
        </w:rPr>
      </w:pPr>
      <w:r>
        <w:rPr>
          <w:rFonts w:ascii="Arial" w:hAnsi="Arial" w:cs="Arial"/>
        </w:rPr>
        <w:t>Based on various options in the open issues, we simulated TDLB100-400 and TDLC300-100</w:t>
      </w:r>
      <w:r w:rsidR="006808D5">
        <w:rPr>
          <w:rFonts w:ascii="Arial" w:hAnsi="Arial" w:cs="Arial"/>
        </w:rPr>
        <w:t xml:space="preserve"> for </w:t>
      </w:r>
      <w:r w:rsidR="00221563">
        <w:rPr>
          <w:rFonts w:ascii="Arial" w:hAnsi="Arial" w:cs="Arial"/>
        </w:rPr>
        <w:t>homogenous network deployments,</w:t>
      </w:r>
      <w:r w:rsidR="0025189F">
        <w:rPr>
          <w:rFonts w:ascii="Arial" w:hAnsi="Arial" w:cs="Arial"/>
        </w:rPr>
        <w:t xml:space="preserve"> while TDLA30-10 and TDLC300-100 for heterogenous network scenario.</w:t>
      </w:r>
      <w:r>
        <w:rPr>
          <w:rFonts w:ascii="Arial" w:hAnsi="Arial" w:cs="Arial"/>
        </w:rPr>
        <w:t xml:space="preserve"> </w:t>
      </w:r>
      <w:r w:rsidR="00F23D20">
        <w:rPr>
          <w:rFonts w:ascii="Arial" w:hAnsi="Arial" w:cs="Arial"/>
        </w:rPr>
        <w:t>From our simulation results</w:t>
      </w:r>
      <w:r w:rsidR="00FE3FDA">
        <w:rPr>
          <w:rFonts w:ascii="Arial" w:hAnsi="Arial" w:cs="Arial"/>
        </w:rPr>
        <w:t xml:space="preserve"> [</w:t>
      </w:r>
      <w:r w:rsidR="0002491A">
        <w:rPr>
          <w:rFonts w:ascii="Arial" w:hAnsi="Arial" w:cs="Arial"/>
        </w:rPr>
        <w:t>4</w:t>
      </w:r>
      <w:r w:rsidR="00FE3FDA">
        <w:rPr>
          <w:rFonts w:ascii="Arial" w:hAnsi="Arial" w:cs="Arial"/>
        </w:rPr>
        <w:t>]</w:t>
      </w:r>
      <w:r w:rsidR="00B165F2">
        <w:rPr>
          <w:rFonts w:ascii="Arial" w:hAnsi="Arial" w:cs="Arial"/>
        </w:rPr>
        <w:t xml:space="preserve"> in Table 2.2</w:t>
      </w:r>
      <w:r w:rsidR="004677B5">
        <w:rPr>
          <w:rFonts w:ascii="Arial" w:hAnsi="Arial" w:cs="Arial"/>
        </w:rPr>
        <w:t>-</w:t>
      </w:r>
      <w:r w:rsidR="00CB0A2F">
        <w:rPr>
          <w:rFonts w:ascii="Arial" w:hAnsi="Arial" w:cs="Arial"/>
        </w:rPr>
        <w:t>3</w:t>
      </w:r>
      <w:r w:rsidR="004677B5">
        <w:rPr>
          <w:rFonts w:ascii="Arial" w:hAnsi="Arial" w:cs="Arial"/>
        </w:rPr>
        <w:t xml:space="preserve"> and 2.2-</w:t>
      </w:r>
      <w:r w:rsidR="00CB0A2F">
        <w:rPr>
          <w:rFonts w:ascii="Arial" w:hAnsi="Arial" w:cs="Arial"/>
        </w:rPr>
        <w:t>4</w:t>
      </w:r>
      <w:r w:rsidR="00F23D20">
        <w:rPr>
          <w:rFonts w:ascii="Arial" w:hAnsi="Arial" w:cs="Arial"/>
        </w:rPr>
        <w:t>, we</w:t>
      </w:r>
      <w:r w:rsidR="00991D1D">
        <w:rPr>
          <w:rFonts w:ascii="Arial" w:hAnsi="Arial" w:cs="Arial"/>
        </w:rPr>
        <w:t xml:space="preserve"> observe slightly higher gain</w:t>
      </w:r>
      <w:r w:rsidR="003B58DF">
        <w:rPr>
          <w:rFonts w:ascii="Arial" w:hAnsi="Arial" w:cs="Arial"/>
        </w:rPr>
        <w:t xml:space="preserve"> (~ 0.5</w:t>
      </w:r>
      <w:r w:rsidR="00075B34">
        <w:rPr>
          <w:rFonts w:ascii="Arial" w:hAnsi="Arial" w:cs="Arial"/>
        </w:rPr>
        <w:t xml:space="preserve"> to 1 </w:t>
      </w:r>
      <w:r w:rsidR="003B58DF">
        <w:rPr>
          <w:rFonts w:ascii="Arial" w:hAnsi="Arial" w:cs="Arial"/>
        </w:rPr>
        <w:t>dB)</w:t>
      </w:r>
      <w:r w:rsidR="00991D1D">
        <w:rPr>
          <w:rFonts w:ascii="Arial" w:hAnsi="Arial" w:cs="Arial"/>
        </w:rPr>
        <w:t xml:space="preserve"> </w:t>
      </w:r>
      <w:r w:rsidR="003B58DF">
        <w:rPr>
          <w:rFonts w:ascii="Arial" w:hAnsi="Arial" w:cs="Arial"/>
        </w:rPr>
        <w:t>of MMSE-IRC over MMSE</w:t>
      </w:r>
      <w:r w:rsidR="00F47C01">
        <w:rPr>
          <w:rFonts w:ascii="Arial" w:hAnsi="Arial" w:cs="Arial"/>
        </w:rPr>
        <w:t xml:space="preserve"> </w:t>
      </w:r>
      <w:r w:rsidR="006F02C0">
        <w:rPr>
          <w:rFonts w:ascii="Arial" w:hAnsi="Arial" w:cs="Arial"/>
        </w:rPr>
        <w:t>for h</w:t>
      </w:r>
      <w:r w:rsidR="00D40037">
        <w:rPr>
          <w:rFonts w:ascii="Arial" w:hAnsi="Arial" w:cs="Arial"/>
        </w:rPr>
        <w:t>eterogenous</w:t>
      </w:r>
      <w:r w:rsidR="006F02C0">
        <w:rPr>
          <w:rFonts w:ascii="Arial" w:hAnsi="Arial" w:cs="Arial"/>
        </w:rPr>
        <w:t xml:space="preserve"> networks </w:t>
      </w:r>
      <w:r w:rsidR="00813343">
        <w:rPr>
          <w:rFonts w:ascii="Arial" w:hAnsi="Arial" w:cs="Arial"/>
        </w:rPr>
        <w:t>with TDLA30-10</w:t>
      </w:r>
      <w:r w:rsidR="0015371D">
        <w:rPr>
          <w:rFonts w:ascii="Arial" w:hAnsi="Arial" w:cs="Arial"/>
        </w:rPr>
        <w:t xml:space="preserve"> compared to TDLC300-100</w:t>
      </w:r>
      <w:r w:rsidR="00B3216C">
        <w:rPr>
          <w:rFonts w:ascii="Arial" w:hAnsi="Arial" w:cs="Arial"/>
        </w:rPr>
        <w:t xml:space="preserve"> for </w:t>
      </w:r>
      <w:r w:rsidR="000125F2">
        <w:rPr>
          <w:rFonts w:ascii="Arial" w:hAnsi="Arial" w:cs="Arial"/>
        </w:rPr>
        <w:t>considered</w:t>
      </w:r>
      <w:r w:rsidR="00B3216C">
        <w:rPr>
          <w:rFonts w:ascii="Arial" w:hAnsi="Arial" w:cs="Arial"/>
        </w:rPr>
        <w:t xml:space="preserve"> Rx configurations</w:t>
      </w:r>
      <w:r w:rsidR="000125F2">
        <w:rPr>
          <w:rFonts w:ascii="Arial" w:hAnsi="Arial" w:cs="Arial"/>
        </w:rPr>
        <w:t xml:space="preserve"> (2, 4 and 8</w:t>
      </w:r>
      <w:r w:rsidR="00BA1C99">
        <w:rPr>
          <w:rFonts w:ascii="Arial" w:hAnsi="Arial" w:cs="Arial"/>
        </w:rPr>
        <w:t xml:space="preserve"> Rx</w:t>
      </w:r>
      <w:r w:rsidR="000125F2">
        <w:rPr>
          <w:rFonts w:ascii="Arial" w:hAnsi="Arial" w:cs="Arial"/>
        </w:rPr>
        <w:t>)</w:t>
      </w:r>
      <w:r w:rsidR="00BA1C99">
        <w:rPr>
          <w:rFonts w:ascii="Arial" w:hAnsi="Arial" w:cs="Arial"/>
        </w:rPr>
        <w:t>.</w:t>
      </w:r>
      <w:r w:rsidR="002973B8">
        <w:rPr>
          <w:rFonts w:ascii="Arial" w:hAnsi="Arial" w:cs="Arial"/>
        </w:rPr>
        <w:t xml:space="preserve"> For homogenous network deployments</w:t>
      </w:r>
      <w:r w:rsidR="00A731E2">
        <w:rPr>
          <w:rFonts w:ascii="Arial" w:hAnsi="Arial" w:cs="Arial"/>
        </w:rPr>
        <w:t>, we observe</w:t>
      </w:r>
      <w:r w:rsidR="008F7CD4">
        <w:rPr>
          <w:rFonts w:ascii="Arial" w:hAnsi="Arial" w:cs="Arial"/>
        </w:rPr>
        <w:t xml:space="preserve"> almost</w:t>
      </w:r>
      <w:r w:rsidR="00A731E2">
        <w:rPr>
          <w:rFonts w:ascii="Arial" w:hAnsi="Arial" w:cs="Arial"/>
        </w:rPr>
        <w:t xml:space="preserve"> </w:t>
      </w:r>
      <w:r w:rsidR="005D18CE">
        <w:rPr>
          <w:rFonts w:ascii="Arial" w:hAnsi="Arial" w:cs="Arial"/>
        </w:rPr>
        <w:t>similar gains</w:t>
      </w:r>
      <w:r w:rsidR="007867C5">
        <w:rPr>
          <w:rFonts w:ascii="Arial" w:hAnsi="Arial" w:cs="Arial"/>
        </w:rPr>
        <w:t xml:space="preserve"> (less than 0.5 dB)</w:t>
      </w:r>
      <w:r w:rsidR="005D18CE">
        <w:rPr>
          <w:rFonts w:ascii="Arial" w:hAnsi="Arial" w:cs="Arial"/>
        </w:rPr>
        <w:t xml:space="preserve"> with both TDLB100-400 and TDLC30</w:t>
      </w:r>
      <w:r w:rsidR="003011F5">
        <w:rPr>
          <w:rFonts w:ascii="Arial" w:hAnsi="Arial" w:cs="Arial"/>
        </w:rPr>
        <w:t>0</w:t>
      </w:r>
      <w:r w:rsidR="005D18CE">
        <w:rPr>
          <w:rFonts w:ascii="Arial" w:hAnsi="Arial" w:cs="Arial"/>
        </w:rPr>
        <w:t xml:space="preserve">-100 channel model </w:t>
      </w:r>
      <w:r w:rsidR="009276DF">
        <w:rPr>
          <w:rFonts w:ascii="Arial" w:hAnsi="Arial" w:cs="Arial"/>
        </w:rPr>
        <w:t xml:space="preserve">for </w:t>
      </w:r>
      <w:r w:rsidR="003011F5">
        <w:rPr>
          <w:rFonts w:ascii="Arial" w:hAnsi="Arial" w:cs="Arial"/>
        </w:rPr>
        <w:t>various Rx configurations.</w:t>
      </w:r>
    </w:p>
    <w:p w14:paraId="5BDC305A" w14:textId="10F29C5F" w:rsidR="00776C09" w:rsidRPr="00776C09" w:rsidRDefault="00776C09">
      <w:pPr>
        <w:rPr>
          <w:rFonts w:ascii="Arial" w:hAnsi="Arial" w:cs="Arial"/>
          <w:b/>
          <w:bCs/>
        </w:rPr>
      </w:pPr>
      <w:r w:rsidRPr="00776C09">
        <w:rPr>
          <w:rFonts w:ascii="Arial" w:hAnsi="Arial" w:cs="Arial"/>
          <w:b/>
          <w:bCs/>
        </w:rPr>
        <w:t>Observation</w:t>
      </w:r>
      <w:r w:rsidR="00F16641">
        <w:rPr>
          <w:rFonts w:ascii="Arial" w:hAnsi="Arial" w:cs="Arial"/>
          <w:b/>
          <w:bCs/>
        </w:rPr>
        <w:t xml:space="preserve"> 4</w:t>
      </w:r>
      <w:r w:rsidRPr="00776C09">
        <w:rPr>
          <w:rFonts w:ascii="Arial" w:hAnsi="Arial" w:cs="Arial"/>
          <w:b/>
          <w:bCs/>
        </w:rPr>
        <w:t>:</w:t>
      </w:r>
      <w:r w:rsidR="00C849D0">
        <w:rPr>
          <w:rFonts w:ascii="Arial" w:hAnsi="Arial" w:cs="Arial"/>
          <w:b/>
          <w:bCs/>
        </w:rPr>
        <w:t xml:space="preserve"> </w:t>
      </w:r>
      <w:r w:rsidR="003479DF">
        <w:rPr>
          <w:rFonts w:ascii="Arial" w:hAnsi="Arial" w:cs="Arial"/>
          <w:b/>
          <w:bCs/>
        </w:rPr>
        <w:t xml:space="preserve">The gain of MMSE-IRC over MMSE is </w:t>
      </w:r>
      <w:r w:rsidR="00654A8E">
        <w:rPr>
          <w:rFonts w:ascii="Arial" w:hAnsi="Arial" w:cs="Arial"/>
          <w:b/>
          <w:bCs/>
        </w:rPr>
        <w:t>approximately 0.5 to 1dB higher under TDLA30-10</w:t>
      </w:r>
      <w:r w:rsidR="00D5192E">
        <w:rPr>
          <w:rFonts w:ascii="Arial" w:hAnsi="Arial" w:cs="Arial"/>
          <w:b/>
          <w:bCs/>
        </w:rPr>
        <w:t xml:space="preserve"> than TDLC300-100</w:t>
      </w:r>
      <w:r w:rsidR="00654A8E">
        <w:rPr>
          <w:rFonts w:ascii="Arial" w:hAnsi="Arial" w:cs="Arial"/>
          <w:b/>
          <w:bCs/>
        </w:rPr>
        <w:t xml:space="preserve"> channel model </w:t>
      </w:r>
      <w:r w:rsidR="00AC6F21">
        <w:rPr>
          <w:rFonts w:ascii="Arial" w:hAnsi="Arial" w:cs="Arial"/>
          <w:b/>
          <w:bCs/>
        </w:rPr>
        <w:t>for heterogenous network deployment. For homogenous network,</w:t>
      </w:r>
      <w:r w:rsidR="00D5192E">
        <w:rPr>
          <w:rFonts w:ascii="Arial" w:hAnsi="Arial" w:cs="Arial"/>
          <w:b/>
          <w:bCs/>
        </w:rPr>
        <w:t xml:space="preserve"> a similar </w:t>
      </w:r>
      <w:r w:rsidR="0061795E">
        <w:rPr>
          <w:rFonts w:ascii="Arial" w:hAnsi="Arial" w:cs="Arial"/>
          <w:b/>
          <w:bCs/>
        </w:rPr>
        <w:t xml:space="preserve">gain </w:t>
      </w:r>
      <w:r w:rsidR="00B47338">
        <w:rPr>
          <w:rFonts w:ascii="Arial" w:hAnsi="Arial" w:cs="Arial"/>
          <w:b/>
          <w:bCs/>
        </w:rPr>
        <w:t>is seen with TDLB100-400 and TDLC300-100 channel models.</w:t>
      </w:r>
      <w:r w:rsidR="00AC6F21">
        <w:rPr>
          <w:rFonts w:ascii="Arial" w:hAnsi="Arial" w:cs="Arial"/>
          <w:b/>
          <w:bCs/>
        </w:rPr>
        <w:t xml:space="preserve"> </w:t>
      </w:r>
    </w:p>
    <w:p w14:paraId="7E8526B8" w14:textId="5418C451" w:rsidR="0055712A" w:rsidRDefault="00983490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5421E0">
        <w:rPr>
          <w:rFonts w:ascii="Arial" w:hAnsi="Arial" w:cs="Arial"/>
        </w:rPr>
        <w:t xml:space="preserve">ollowing the LTE BS IRC requirements outlined in </w:t>
      </w:r>
      <w:r w:rsidR="00D56799" w:rsidRPr="009C37B8">
        <w:rPr>
          <w:rFonts w:ascii="Arial" w:hAnsi="Arial" w:cs="Arial"/>
        </w:rPr>
        <w:t xml:space="preserve">Table 8.2.6.1-4 </w:t>
      </w:r>
      <w:r w:rsidR="009C37B8">
        <w:rPr>
          <w:rFonts w:ascii="Arial" w:hAnsi="Arial" w:cs="Arial"/>
        </w:rPr>
        <w:t>in</w:t>
      </w:r>
      <w:r w:rsidR="00D56799" w:rsidRPr="009C37B8">
        <w:rPr>
          <w:rFonts w:ascii="Arial" w:hAnsi="Arial" w:cs="Arial"/>
        </w:rPr>
        <w:t xml:space="preserve"> </w:t>
      </w:r>
      <w:r w:rsidRPr="005421E0">
        <w:rPr>
          <w:rFonts w:ascii="Arial" w:hAnsi="Arial" w:cs="Arial"/>
        </w:rPr>
        <w:t>TS 36.104</w:t>
      </w:r>
      <w:r w:rsidR="009C37B8">
        <w:rPr>
          <w:rFonts w:ascii="Arial" w:hAnsi="Arial" w:cs="Arial"/>
        </w:rPr>
        <w:t>,</w:t>
      </w:r>
      <w:r w:rsidR="004D620B">
        <w:rPr>
          <w:rFonts w:ascii="Arial" w:hAnsi="Arial" w:cs="Arial"/>
        </w:rPr>
        <w:t xml:space="preserve"> it would </w:t>
      </w:r>
      <w:r w:rsidR="00A14C42">
        <w:rPr>
          <w:rFonts w:ascii="Arial" w:hAnsi="Arial" w:cs="Arial"/>
        </w:rPr>
        <w:t xml:space="preserve">better to consider different channel model </w:t>
      </w:r>
      <w:r w:rsidR="00D52C1B">
        <w:rPr>
          <w:rFonts w:ascii="Arial" w:hAnsi="Arial" w:cs="Arial"/>
        </w:rPr>
        <w:t xml:space="preserve">for </w:t>
      </w:r>
      <w:r w:rsidR="00980460">
        <w:rPr>
          <w:rFonts w:ascii="Arial" w:hAnsi="Arial" w:cs="Arial"/>
        </w:rPr>
        <w:t xml:space="preserve">the </w:t>
      </w:r>
      <w:r w:rsidR="00D52C1B">
        <w:rPr>
          <w:rFonts w:ascii="Arial" w:hAnsi="Arial" w:cs="Arial"/>
        </w:rPr>
        <w:t>serving and interfering cell</w:t>
      </w:r>
      <w:r w:rsidR="003F1EDC">
        <w:rPr>
          <w:rFonts w:ascii="Arial" w:hAnsi="Arial" w:cs="Arial"/>
        </w:rPr>
        <w:t>. Therefore, TDLB</w:t>
      </w:r>
      <w:r w:rsidR="001911F1">
        <w:rPr>
          <w:rFonts w:ascii="Arial" w:hAnsi="Arial" w:cs="Arial"/>
        </w:rPr>
        <w:t xml:space="preserve">100-400 seems a suitable choice for homogenous network deployment. </w:t>
      </w:r>
    </w:p>
    <w:p w14:paraId="0730030D" w14:textId="42CAAE55" w:rsidR="0018255F" w:rsidRPr="00143829" w:rsidRDefault="00B30861">
      <w:pPr>
        <w:rPr>
          <w:rFonts w:ascii="Arial" w:hAnsi="Arial" w:cs="Arial"/>
          <w:b/>
          <w:bCs/>
        </w:rPr>
      </w:pPr>
      <w:r w:rsidRPr="00963255">
        <w:rPr>
          <w:rFonts w:ascii="Arial" w:hAnsi="Arial" w:cs="Arial"/>
          <w:b/>
          <w:bCs/>
        </w:rPr>
        <w:t>Proposal</w:t>
      </w:r>
      <w:r w:rsidR="00F16641">
        <w:rPr>
          <w:rFonts w:ascii="Arial" w:hAnsi="Arial" w:cs="Arial"/>
          <w:b/>
          <w:bCs/>
        </w:rPr>
        <w:t xml:space="preserve"> 3</w:t>
      </w:r>
      <w:r w:rsidRPr="0096325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Use</w:t>
      </w:r>
      <w:r w:rsidRPr="00963255">
        <w:rPr>
          <w:rFonts w:ascii="Arial" w:hAnsi="Arial" w:cs="Arial"/>
          <w:b/>
          <w:bCs/>
        </w:rPr>
        <w:t xml:space="preserve"> </w:t>
      </w:r>
      <w:r w:rsidRPr="00552CB7">
        <w:rPr>
          <w:rFonts w:ascii="Arial" w:hAnsi="Arial" w:cs="Arial"/>
          <w:b/>
        </w:rPr>
        <w:t>TDLA30-10</w:t>
      </w:r>
      <w:r>
        <w:rPr>
          <w:rFonts w:ascii="Arial" w:hAnsi="Arial" w:cs="Arial"/>
          <w:b/>
        </w:rPr>
        <w:t xml:space="preserve"> for</w:t>
      </w:r>
      <w:r w:rsidRPr="00552CB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heterogenous</w:t>
      </w:r>
      <w:r w:rsidRPr="00552CB7">
        <w:rPr>
          <w:rFonts w:ascii="Arial" w:hAnsi="Arial" w:cs="Arial"/>
          <w:b/>
        </w:rPr>
        <w:t xml:space="preserve"> and TDLB100-400 for </w:t>
      </w:r>
      <w:r>
        <w:rPr>
          <w:rFonts w:ascii="Arial" w:hAnsi="Arial" w:cs="Arial"/>
          <w:b/>
        </w:rPr>
        <w:t>homogenous deployment scenarios for serving cell.</w:t>
      </w:r>
    </w:p>
    <w:p w14:paraId="6D4ADDD9" w14:textId="77777777" w:rsidR="0018255F" w:rsidRDefault="0018255F">
      <w:pPr>
        <w:rPr>
          <w:rFonts w:ascii="Arial" w:hAnsi="Arial" w:cs="Arial"/>
        </w:rPr>
      </w:pPr>
    </w:p>
    <w:p w14:paraId="5899CEEE" w14:textId="4773174F" w:rsidR="00B30BE1" w:rsidRPr="0018255F" w:rsidRDefault="0018255F" w:rsidP="0018255F">
      <w:pPr>
        <w:jc w:val="center"/>
        <w:rPr>
          <w:rFonts w:ascii="Arial" w:eastAsiaTheme="minorHAnsi" w:hAnsi="Arial" w:cs="Times New Roman"/>
          <w:b/>
          <w:sz w:val="20"/>
          <w:szCs w:val="20"/>
          <w:lang w:val="en-GB" w:eastAsia="en-US"/>
        </w:rPr>
      </w:pPr>
      <w:r w:rsidRPr="0018255F">
        <w:rPr>
          <w:rFonts w:ascii="Arial" w:eastAsiaTheme="minorHAnsi" w:hAnsi="Arial" w:cs="Times New Roman"/>
          <w:b/>
          <w:sz w:val="20"/>
          <w:szCs w:val="20"/>
          <w:lang w:val="en-GB" w:eastAsia="en-US"/>
        </w:rPr>
        <w:t>Table 8.2.6.1-4: Enhanced performance requirement type A for PUSCH, 10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1004"/>
        <w:gridCol w:w="1373"/>
        <w:gridCol w:w="1216"/>
        <w:gridCol w:w="1240"/>
        <w:gridCol w:w="776"/>
        <w:gridCol w:w="1016"/>
        <w:gridCol w:w="1248"/>
        <w:gridCol w:w="774"/>
      </w:tblGrid>
      <w:tr w:rsidR="0018255F" w:rsidRPr="005F7973" w14:paraId="53702616" w14:textId="77777777" w:rsidTr="00DF69DB">
        <w:trPr>
          <w:trHeight w:val="221"/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772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 xml:space="preserve">Number of </w:t>
            </w:r>
            <w:r w:rsidRPr="005F7973">
              <w:rPr>
                <w:rFonts w:cs="Arial"/>
                <w:szCs w:val="18"/>
                <w:lang w:eastAsia="zh-CN"/>
              </w:rPr>
              <w:t>T</w:t>
            </w:r>
            <w:r w:rsidRPr="005F7973">
              <w:rPr>
                <w:rFonts w:cs="Arial"/>
                <w:szCs w:val="18"/>
                <w:lang w:eastAsia="ja-JP"/>
              </w:rPr>
              <w:t>X antennas</w:t>
            </w:r>
            <w:r w:rsidRPr="005F7973">
              <w:rPr>
                <w:rFonts w:cs="Arial"/>
                <w:szCs w:val="18"/>
                <w:lang w:eastAsia="zh-CN"/>
              </w:rPr>
              <w:t xml:space="preserve"> </w:t>
            </w:r>
            <w:r w:rsidRPr="005F7973">
              <w:rPr>
                <w:rFonts w:cs="Arial"/>
                <w:szCs w:val="18"/>
                <w:lang w:eastAsia="ja-JP"/>
              </w:rPr>
              <w:t>(N</w:t>
            </w:r>
            <w:r w:rsidRPr="005F7973">
              <w:rPr>
                <w:rFonts w:cs="Arial"/>
                <w:szCs w:val="18"/>
                <w:lang w:eastAsia="zh-CN"/>
              </w:rPr>
              <w:t>ote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  <w:r w:rsidRPr="005F7973">
              <w:rPr>
                <w:rFonts w:cs="Arial"/>
                <w:szCs w:val="18"/>
                <w:lang w:eastAsia="zh-CN"/>
              </w:rPr>
              <w:t>1</w:t>
            </w:r>
            <w:r w:rsidRPr="005F7973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6739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  <w:lang w:eastAsia="ja-JP"/>
              </w:rPr>
              <w:t>Number of RX antennas</w:t>
            </w:r>
            <w:r w:rsidRPr="005F7973">
              <w:rPr>
                <w:rFonts w:cs="Arial"/>
                <w:szCs w:val="18"/>
                <w:lang w:eastAsia="zh-CN"/>
              </w:rPr>
              <w:t xml:space="preserve"> (Note 1)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F95B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val="fr-FR" w:eastAsia="zh-CN"/>
              </w:rPr>
            </w:pPr>
            <w:r w:rsidRPr="005F7973">
              <w:rPr>
                <w:rFonts w:cs="Arial"/>
                <w:szCs w:val="18"/>
                <w:lang w:val="fr-FR" w:eastAsia="zh-CN"/>
              </w:rPr>
              <w:t xml:space="preserve">Propagation conditions and </w:t>
            </w:r>
            <w:proofErr w:type="spellStart"/>
            <w:r w:rsidRPr="005F7973">
              <w:rPr>
                <w:rFonts w:cs="Arial"/>
                <w:szCs w:val="18"/>
                <w:lang w:val="fr-FR" w:eastAsia="zh-CN"/>
              </w:rPr>
              <w:t>correlation</w:t>
            </w:r>
            <w:proofErr w:type="spellEnd"/>
            <w:r w:rsidRPr="005F7973">
              <w:rPr>
                <w:rFonts w:cs="Arial"/>
                <w:szCs w:val="18"/>
                <w:lang w:val="fr-FR" w:eastAsia="zh-CN"/>
              </w:rPr>
              <w:t xml:space="preserve"> matrix (Annex B) </w:t>
            </w:r>
            <w:r w:rsidRPr="005F7973">
              <w:rPr>
                <w:rFonts w:cs="Arial"/>
                <w:szCs w:val="18"/>
                <w:lang w:val="fr-FR" w:eastAsia="ja-JP"/>
              </w:rPr>
              <w:t>(N</w:t>
            </w:r>
            <w:r w:rsidRPr="005F7973">
              <w:rPr>
                <w:rFonts w:cs="Arial"/>
                <w:szCs w:val="18"/>
                <w:lang w:val="fr-FR" w:eastAsia="zh-CN"/>
              </w:rPr>
              <w:t>ote</w:t>
            </w:r>
            <w:r w:rsidRPr="005F7973">
              <w:rPr>
                <w:rFonts w:cs="Arial"/>
                <w:szCs w:val="18"/>
                <w:lang w:val="fr-FR" w:eastAsia="ja-JP"/>
              </w:rPr>
              <w:t xml:space="preserve"> </w:t>
            </w:r>
            <w:r w:rsidRPr="005F7973">
              <w:rPr>
                <w:rFonts w:cs="Arial"/>
                <w:szCs w:val="18"/>
                <w:lang w:val="fr-FR" w:eastAsia="zh-CN"/>
              </w:rPr>
              <w:t>2</w:t>
            </w:r>
            <w:r w:rsidRPr="005F7973">
              <w:rPr>
                <w:rFonts w:cs="Arial"/>
                <w:szCs w:val="18"/>
                <w:lang w:val="fr-FR" w:eastAsia="ja-JP"/>
              </w:rPr>
              <w:t>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F772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zh-CN"/>
              </w:rPr>
              <w:t>DIP set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8CA8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  <w:lang w:eastAsia="zh-CN"/>
              </w:rPr>
              <w:t>FRC</w:t>
            </w:r>
          </w:p>
          <w:p w14:paraId="1CD9E45F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  <w:lang w:eastAsia="zh-CN"/>
              </w:rPr>
              <w:t>(Annex A)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D418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 xml:space="preserve">Fraction </w:t>
            </w:r>
            <w:proofErr w:type="gramStart"/>
            <w:r w:rsidRPr="005F7973">
              <w:rPr>
                <w:rFonts w:cs="Arial"/>
                <w:szCs w:val="18"/>
                <w:lang w:eastAsia="ja-JP"/>
              </w:rPr>
              <w:t>of  maximum</w:t>
            </w:r>
            <w:proofErr w:type="gramEnd"/>
            <w:r w:rsidRPr="005F7973">
              <w:rPr>
                <w:rFonts w:cs="Arial"/>
                <w:szCs w:val="18"/>
                <w:lang w:eastAsia="ja-JP"/>
              </w:rPr>
              <w:t xml:space="preserve"> throughput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96C8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S</w:t>
            </w:r>
            <w:r w:rsidRPr="005F7973">
              <w:rPr>
                <w:rFonts w:cs="Arial"/>
                <w:szCs w:val="18"/>
                <w:lang w:eastAsia="zh-CN"/>
              </w:rPr>
              <w:t>I</w:t>
            </w:r>
            <w:r w:rsidRPr="005F7973">
              <w:rPr>
                <w:rFonts w:cs="Arial"/>
                <w:szCs w:val="18"/>
                <w:lang w:eastAsia="ja-JP"/>
              </w:rPr>
              <w:t>NR</w:t>
            </w:r>
            <w:r w:rsidRPr="005F7973">
              <w:rPr>
                <w:rFonts w:cs="Arial"/>
                <w:szCs w:val="18"/>
                <w:lang w:eastAsia="zh-CN"/>
              </w:rPr>
              <w:t xml:space="preserve"> </w:t>
            </w:r>
            <w:r w:rsidRPr="005F7973">
              <w:rPr>
                <w:rFonts w:cs="Arial"/>
                <w:szCs w:val="18"/>
                <w:lang w:eastAsia="ja-JP"/>
              </w:rPr>
              <w:t>[dB] (N</w:t>
            </w:r>
            <w:r w:rsidRPr="005F7973">
              <w:rPr>
                <w:rFonts w:cs="Arial"/>
                <w:szCs w:val="18"/>
                <w:lang w:eastAsia="zh-CN"/>
              </w:rPr>
              <w:t>ote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  <w:r w:rsidRPr="005F7973">
              <w:rPr>
                <w:rFonts w:cs="Arial"/>
                <w:szCs w:val="18"/>
                <w:lang w:eastAsia="zh-CN"/>
              </w:rPr>
              <w:t>3</w:t>
            </w:r>
            <w:r w:rsidRPr="005F7973">
              <w:rPr>
                <w:rFonts w:cs="Arial"/>
                <w:szCs w:val="18"/>
                <w:lang w:eastAsia="ja-JP"/>
              </w:rPr>
              <w:t>)</w:t>
            </w:r>
          </w:p>
        </w:tc>
      </w:tr>
      <w:tr w:rsidR="0018255F" w:rsidRPr="005F7973" w14:paraId="21B591B4" w14:textId="77777777" w:rsidTr="00DF69DB">
        <w:trPr>
          <w:trHeight w:val="220"/>
          <w:jc w:val="center"/>
        </w:trPr>
        <w:tc>
          <w:tcPr>
            <w:tcW w:w="9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F303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6578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B351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  <w:lang w:eastAsia="zh-CN"/>
              </w:rPr>
              <w:t>Tested signal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F4AD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  <w:lang w:eastAsia="zh-CN"/>
              </w:rPr>
              <w:t>Interferer 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9146" w14:textId="77777777" w:rsidR="0018255F" w:rsidRPr="005F7973" w:rsidRDefault="0018255F">
            <w:pPr>
              <w:pStyle w:val="TAH"/>
              <w:snapToGrid w:val="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  <w:lang w:eastAsia="zh-CN"/>
              </w:rPr>
              <w:t>Interferer 2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1128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693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DD1E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5B6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18255F" w:rsidRPr="005F7973" w14:paraId="09661E03" w14:textId="77777777" w:rsidTr="00DF69DB">
        <w:trPr>
          <w:jc w:val="center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6029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</w:rPr>
              <w:t>1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E076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</w:rPr>
            </w:pPr>
            <w:r w:rsidRPr="005F7973">
              <w:rPr>
                <w:rFonts w:cs="Arial"/>
                <w:szCs w:val="18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C0FE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EPA 5 Low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BDF9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5 Low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A9EF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23AB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Set 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3BE6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</w:rPr>
              <w:t>A12-4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CC28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000F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 xml:space="preserve">-5.4 </w:t>
            </w:r>
          </w:p>
        </w:tc>
      </w:tr>
      <w:tr w:rsidR="0018255F" w:rsidRPr="005F7973" w14:paraId="1F5E3978" w14:textId="77777777" w:rsidTr="00DF69DB">
        <w:trPr>
          <w:jc w:val="center"/>
        </w:trPr>
        <w:tc>
          <w:tcPr>
            <w:tcW w:w="9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1569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1917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46D1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EVA 70 Low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BA5C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  <w:r w:rsidRPr="005F7973">
              <w:rPr>
                <w:rFonts w:cs="Arial"/>
                <w:szCs w:val="18"/>
              </w:rPr>
              <w:t>70</w:t>
            </w:r>
            <w:r w:rsidRPr="005F7973">
              <w:rPr>
                <w:rFonts w:cs="Arial"/>
                <w:szCs w:val="18"/>
                <w:lang w:eastAsia="ja-JP"/>
              </w:rPr>
              <w:t xml:space="preserve"> Low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2D9E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EA33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Set 1*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A4A2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</w:rPr>
              <w:t>A12-4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A94D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CFA1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-2.7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</w:p>
        </w:tc>
      </w:tr>
      <w:tr w:rsidR="0018255F" w:rsidRPr="005F7973" w14:paraId="2EB89E36" w14:textId="77777777" w:rsidTr="00DF69DB">
        <w:trPr>
          <w:jc w:val="center"/>
        </w:trPr>
        <w:tc>
          <w:tcPr>
            <w:tcW w:w="9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6C3C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2A1D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7F29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EPA 5 Low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45EE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5 Low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5C80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5 Low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9EAD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Set 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1636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b/>
                <w:bCs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</w:rPr>
              <w:t>A13-4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D468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7BDD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-4.2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</w:p>
        </w:tc>
      </w:tr>
      <w:tr w:rsidR="0018255F" w:rsidRPr="005F7973" w14:paraId="4BE50872" w14:textId="77777777" w:rsidTr="00DF69DB">
        <w:trPr>
          <w:jc w:val="center"/>
        </w:trPr>
        <w:tc>
          <w:tcPr>
            <w:tcW w:w="9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37AF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2C02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373F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EVA 70 Low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42A7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  <w:r w:rsidRPr="005F7973">
              <w:rPr>
                <w:rFonts w:cs="Arial"/>
                <w:szCs w:val="18"/>
              </w:rPr>
              <w:t>70</w:t>
            </w:r>
            <w:r w:rsidRPr="005F7973">
              <w:rPr>
                <w:rFonts w:cs="Arial"/>
                <w:szCs w:val="18"/>
                <w:lang w:eastAsia="ja-JP"/>
              </w:rPr>
              <w:t xml:space="preserve"> Low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E78C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  <w:r w:rsidRPr="005F7973">
              <w:rPr>
                <w:rFonts w:cs="Arial"/>
                <w:szCs w:val="18"/>
              </w:rPr>
              <w:t>70</w:t>
            </w:r>
            <w:r w:rsidRPr="005F7973">
              <w:rPr>
                <w:rFonts w:cs="Arial"/>
                <w:szCs w:val="18"/>
                <w:lang w:eastAsia="ja-JP"/>
              </w:rPr>
              <w:t xml:space="preserve"> Low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A878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Set 1*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EFCB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b/>
                <w:bCs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</w:rPr>
              <w:t>A13-4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D50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B33E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-0.1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</w:p>
        </w:tc>
      </w:tr>
      <w:tr w:rsidR="0018255F" w:rsidRPr="005F7973" w14:paraId="2CF19907" w14:textId="77777777" w:rsidTr="00DF69DB">
        <w:trPr>
          <w:jc w:val="center"/>
        </w:trPr>
        <w:tc>
          <w:tcPr>
            <w:tcW w:w="9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DCB9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80D9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DED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EPA 5 Low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16AD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5 Low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9BC7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5 Low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EC38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Set 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12C3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b/>
                <w:bCs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</w:rPr>
              <w:t>A4-6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8455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5AEA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-4.5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</w:p>
        </w:tc>
      </w:tr>
      <w:tr w:rsidR="0018255F" w:rsidRPr="005F7973" w14:paraId="143BDF88" w14:textId="77777777" w:rsidTr="00DF69DB">
        <w:trPr>
          <w:jc w:val="center"/>
        </w:trPr>
        <w:tc>
          <w:tcPr>
            <w:tcW w:w="9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6919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CFD4" w14:textId="77777777" w:rsidR="0018255F" w:rsidRPr="005F7973" w:rsidRDefault="0018255F">
            <w:pPr>
              <w:spacing w:line="240" w:lineRule="auto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D97F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EVA 70 Low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C30B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  <w:r w:rsidRPr="005F7973">
              <w:rPr>
                <w:rFonts w:cs="Arial"/>
                <w:szCs w:val="18"/>
              </w:rPr>
              <w:t xml:space="preserve">70 </w:t>
            </w:r>
            <w:r w:rsidRPr="005F7973">
              <w:rPr>
                <w:rFonts w:cs="Arial"/>
                <w:szCs w:val="18"/>
                <w:lang w:eastAsia="ja-JP"/>
              </w:rPr>
              <w:t>Low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31AC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E</w:t>
            </w:r>
            <w:r w:rsidRPr="005F7973">
              <w:rPr>
                <w:rFonts w:cs="Arial"/>
                <w:szCs w:val="18"/>
              </w:rPr>
              <w:t>TU</w:t>
            </w:r>
            <w:r w:rsidRPr="005F7973">
              <w:rPr>
                <w:rFonts w:cs="Arial"/>
                <w:szCs w:val="18"/>
                <w:lang w:eastAsia="ja-JP"/>
              </w:rPr>
              <w:t xml:space="preserve"> </w:t>
            </w:r>
            <w:r w:rsidRPr="005F7973">
              <w:rPr>
                <w:rFonts w:cs="Arial"/>
                <w:szCs w:val="18"/>
              </w:rPr>
              <w:t>70</w:t>
            </w:r>
            <w:r w:rsidRPr="005F7973">
              <w:rPr>
                <w:rFonts w:cs="Arial"/>
                <w:szCs w:val="18"/>
                <w:lang w:eastAsia="ja-JP"/>
              </w:rPr>
              <w:t xml:space="preserve"> Low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618F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Set 1*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8F21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b/>
                <w:bCs/>
                <w:szCs w:val="18"/>
                <w:lang w:eastAsia="zh-CN"/>
              </w:rPr>
            </w:pPr>
            <w:r w:rsidRPr="005F7973">
              <w:rPr>
                <w:rFonts w:cs="Arial"/>
                <w:szCs w:val="18"/>
              </w:rPr>
              <w:t xml:space="preserve">A4-6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B936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>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0664" w14:textId="77777777" w:rsidR="0018255F" w:rsidRPr="005F7973" w:rsidRDefault="0018255F">
            <w:pPr>
              <w:pStyle w:val="TAC"/>
              <w:snapToGrid w:val="0"/>
              <w:spacing w:before="120" w:after="120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  <w:lang w:eastAsia="ja-JP"/>
              </w:rPr>
              <w:t xml:space="preserve">-0.2 </w:t>
            </w:r>
          </w:p>
        </w:tc>
      </w:tr>
      <w:tr w:rsidR="0018255F" w:rsidRPr="005F7973" w14:paraId="5A0EC566" w14:textId="77777777" w:rsidTr="00DF69DB">
        <w:trPr>
          <w:jc w:val="center"/>
        </w:trPr>
        <w:tc>
          <w:tcPr>
            <w:tcW w:w="96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2D89" w14:textId="77777777" w:rsidR="0018255F" w:rsidRPr="005F7973" w:rsidRDefault="0018255F">
            <w:pPr>
              <w:pStyle w:val="TAN"/>
              <w:adjustRightInd w:val="0"/>
              <w:snapToGrid w:val="0"/>
              <w:spacing w:before="120" w:after="120" w:line="240" w:lineRule="auto"/>
              <w:ind w:firstLine="0"/>
              <w:rPr>
                <w:rFonts w:cs="Arial"/>
                <w:szCs w:val="18"/>
              </w:rPr>
            </w:pPr>
            <w:r w:rsidRPr="005F7973">
              <w:rPr>
                <w:rFonts w:cs="Arial"/>
                <w:szCs w:val="18"/>
              </w:rPr>
              <w:t>Note*:</w:t>
            </w:r>
            <w:r w:rsidRPr="005F7973">
              <w:rPr>
                <w:rFonts w:cs="Arial"/>
                <w:szCs w:val="18"/>
              </w:rPr>
              <w:tab/>
              <w:t>Not applicable for Local Area BS and Home BS.</w:t>
            </w:r>
          </w:p>
        </w:tc>
      </w:tr>
      <w:tr w:rsidR="0018255F" w:rsidRPr="005F7973" w14:paraId="0F689132" w14:textId="77777777" w:rsidTr="00DF69DB">
        <w:trPr>
          <w:jc w:val="center"/>
        </w:trPr>
        <w:tc>
          <w:tcPr>
            <w:tcW w:w="96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B1BA" w14:textId="77777777" w:rsidR="0018255F" w:rsidRPr="005F7973" w:rsidRDefault="0018255F">
            <w:pPr>
              <w:pStyle w:val="TAN"/>
              <w:adjustRightInd w:val="0"/>
              <w:snapToGrid w:val="0"/>
              <w:spacing w:before="120" w:after="120" w:line="240" w:lineRule="auto"/>
              <w:rPr>
                <w:rFonts w:cs="Arial"/>
                <w:szCs w:val="18"/>
                <w:lang w:eastAsia="ja-JP"/>
              </w:rPr>
            </w:pPr>
            <w:r w:rsidRPr="005F7973">
              <w:rPr>
                <w:rFonts w:cs="Arial"/>
                <w:szCs w:val="18"/>
              </w:rPr>
              <w:t>Note 1:</w:t>
            </w:r>
            <w:r w:rsidRPr="005F7973">
              <w:rPr>
                <w:rFonts w:cs="Arial"/>
                <w:szCs w:val="18"/>
              </w:rPr>
              <w:tab/>
              <w:t>A</w:t>
            </w:r>
            <w:r w:rsidRPr="005F7973">
              <w:rPr>
                <w:rFonts w:cs="Arial"/>
                <w:szCs w:val="18"/>
                <w:lang w:eastAsia="ja-JP"/>
              </w:rPr>
              <w:t>ntenna configuration appl</w:t>
            </w:r>
            <w:r w:rsidRPr="005F7973">
              <w:rPr>
                <w:rFonts w:cs="Arial"/>
                <w:szCs w:val="18"/>
              </w:rPr>
              <w:t>ies</w:t>
            </w:r>
            <w:r w:rsidRPr="005F7973">
              <w:rPr>
                <w:rFonts w:cs="Arial"/>
                <w:szCs w:val="18"/>
                <w:lang w:eastAsia="ja-JP"/>
              </w:rPr>
              <w:t xml:space="preserve"> for each of the tested signal, interferer 1 and interferer 2.</w:t>
            </w:r>
          </w:p>
          <w:p w14:paraId="3929CD9D" w14:textId="77777777" w:rsidR="0018255F" w:rsidRPr="005F7973" w:rsidRDefault="0018255F">
            <w:pPr>
              <w:pStyle w:val="TAN"/>
              <w:adjustRightInd w:val="0"/>
              <w:snapToGrid w:val="0"/>
              <w:spacing w:before="120" w:after="120" w:line="240" w:lineRule="auto"/>
              <w:rPr>
                <w:rFonts w:cs="Arial"/>
                <w:szCs w:val="18"/>
              </w:rPr>
            </w:pPr>
            <w:r w:rsidRPr="005F7973">
              <w:rPr>
                <w:rFonts w:cs="Arial"/>
                <w:szCs w:val="18"/>
                <w:lang w:eastAsia="ja-JP"/>
              </w:rPr>
              <w:t>Note 2:</w:t>
            </w:r>
            <w:r w:rsidRPr="005F7973">
              <w:rPr>
                <w:rFonts w:cs="Arial"/>
                <w:szCs w:val="18"/>
              </w:rPr>
              <w:tab/>
              <w:t>The propagation conditions for the tested signal, interferer 1 and interferer 2 are statistically independent.</w:t>
            </w:r>
          </w:p>
          <w:p w14:paraId="13C1DDD9" w14:textId="77777777" w:rsidR="0018255F" w:rsidRPr="005F7973" w:rsidRDefault="0018255F">
            <w:pPr>
              <w:pStyle w:val="TAN"/>
              <w:adjustRightInd w:val="0"/>
              <w:snapToGrid w:val="0"/>
              <w:spacing w:before="120" w:after="120" w:line="240" w:lineRule="auto"/>
              <w:rPr>
                <w:rFonts w:cs="Arial"/>
                <w:szCs w:val="18"/>
              </w:rPr>
            </w:pPr>
            <w:r w:rsidRPr="005F7973">
              <w:rPr>
                <w:rFonts w:cs="Arial"/>
                <w:szCs w:val="18"/>
              </w:rPr>
              <w:t>Note 3:</w:t>
            </w:r>
            <w:r w:rsidRPr="005F7973">
              <w:rPr>
                <w:rFonts w:cs="Arial"/>
                <w:szCs w:val="18"/>
              </w:rPr>
              <w:tab/>
              <w:t xml:space="preserve">SINR corresponds to </w:t>
            </w:r>
            <w:r w:rsidRPr="005F7973">
              <w:rPr>
                <w:rFonts w:cs="Arial"/>
                <w:position w:val="-10"/>
                <w:szCs w:val="18"/>
                <w:lang w:eastAsia="ja-JP"/>
              </w:rPr>
              <w:object w:dxaOrig="435" w:dyaOrig="330" w14:anchorId="63713E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95pt;height:15.6pt" o:ole="">
                  <v:imagedata r:id="rId8" o:title=""/>
                </v:shape>
                <o:OLEObject Type="Embed" ProgID="Equation.DSMT4" ShapeID="_x0000_i1025" DrawAspect="Content" ObjectID="_1804671724" r:id="rId9"/>
              </w:object>
            </w:r>
            <w:r w:rsidRPr="005F7973">
              <w:rPr>
                <w:rFonts w:cs="Arial"/>
                <w:szCs w:val="18"/>
                <w:lang w:eastAsia="ja-JP"/>
              </w:rPr>
              <w:t xml:space="preserve"> of the tested signal as defined in clause 8.1.</w:t>
            </w:r>
          </w:p>
        </w:tc>
      </w:tr>
    </w:tbl>
    <w:p w14:paraId="6C78D6DE" w14:textId="0F96FABF" w:rsidR="00F23D20" w:rsidRDefault="00F23D20">
      <w:pPr>
        <w:rPr>
          <w:rFonts w:ascii="Arial" w:hAnsi="Arial" w:cs="Arial"/>
        </w:rPr>
      </w:pPr>
    </w:p>
    <w:p w14:paraId="786F56F2" w14:textId="77777777" w:rsidR="00F17DC3" w:rsidRDefault="00F17DC3">
      <w:pPr>
        <w:rPr>
          <w:rFonts w:ascii="Arial" w:hAnsi="Arial" w:cs="Arial"/>
        </w:rPr>
      </w:pPr>
    </w:p>
    <w:p w14:paraId="3CBACEF8" w14:textId="77777777" w:rsidR="002E1938" w:rsidRDefault="002E1938" w:rsidP="002E1938">
      <w:pPr>
        <w:pBdr>
          <w:bottom w:val="single" w:sz="4" w:space="1" w:color="auto"/>
        </w:pBdr>
        <w:rPr>
          <w:rFonts w:ascii="Arial" w:hAnsi="Arial" w:cs="Arial"/>
        </w:rPr>
      </w:pPr>
    </w:p>
    <w:p w14:paraId="65A2DF2D" w14:textId="51432FCE" w:rsidR="002E1938" w:rsidRDefault="002E1938" w:rsidP="002E193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Conclusion</w:t>
      </w:r>
    </w:p>
    <w:p w14:paraId="45451D80" w14:textId="454C62DB" w:rsidR="008E5F32" w:rsidRDefault="00675A8B" w:rsidP="008E5F32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>Based on the discussion,</w:t>
      </w:r>
      <w:r w:rsidR="00490A7F" w:rsidRPr="00490A7F">
        <w:rPr>
          <w:rFonts w:ascii="Arial" w:hAnsi="Arial" w:cs="Arial"/>
          <w:lang w:val="en-GB" w:eastAsia="en-US"/>
        </w:rPr>
        <w:t xml:space="preserve"> we made the following observations:</w:t>
      </w:r>
    </w:p>
    <w:p w14:paraId="3DDA7984" w14:textId="77777777" w:rsidR="00F16641" w:rsidRPr="00C70240" w:rsidRDefault="00F16641" w:rsidP="00F16641">
      <w:pPr>
        <w:rPr>
          <w:rFonts w:ascii="Arial" w:hAnsi="Arial" w:cs="Arial"/>
          <w:b/>
          <w:bCs/>
        </w:rPr>
      </w:pPr>
      <w:r w:rsidRPr="00C70240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 xml:space="preserve"> 1</w:t>
      </w:r>
      <w:r w:rsidRPr="00C70240">
        <w:rPr>
          <w:rFonts w:ascii="Arial" w:hAnsi="Arial" w:cs="Arial"/>
          <w:b/>
          <w:bCs/>
        </w:rPr>
        <w:t xml:space="preserve">: The gain of BS MMSE-IRC over MMSE is around 1 to 1.5 dB with 2Rx in homogenous networks, which can be enough to define the </w:t>
      </w:r>
      <w:r>
        <w:rPr>
          <w:rFonts w:ascii="Arial" w:hAnsi="Arial" w:cs="Arial"/>
          <w:b/>
          <w:bCs/>
        </w:rPr>
        <w:t xml:space="preserve">BS IRC </w:t>
      </w:r>
      <w:r w:rsidRPr="00C70240">
        <w:rPr>
          <w:rFonts w:ascii="Arial" w:hAnsi="Arial" w:cs="Arial"/>
          <w:b/>
          <w:bCs/>
        </w:rPr>
        <w:t>requirements.</w:t>
      </w:r>
    </w:p>
    <w:p w14:paraId="000FED3B" w14:textId="0D880A4E" w:rsidR="00671EE0" w:rsidRDefault="00671EE0" w:rsidP="00671EE0">
      <w:pPr>
        <w:rPr>
          <w:rFonts w:ascii="Arial" w:hAnsi="Arial" w:cs="Arial"/>
          <w:b/>
          <w:bCs/>
        </w:rPr>
      </w:pPr>
      <w:r w:rsidRPr="00ED0265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 xml:space="preserve"> 2</w:t>
      </w:r>
      <w:r w:rsidRPr="00ED0265">
        <w:rPr>
          <w:rFonts w:ascii="Arial" w:hAnsi="Arial" w:cs="Arial"/>
          <w:b/>
          <w:bCs/>
        </w:rPr>
        <w:t xml:space="preserve">: The threshold gain </w:t>
      </w:r>
      <w:r>
        <w:rPr>
          <w:rFonts w:ascii="Arial" w:hAnsi="Arial" w:cs="Arial"/>
          <w:b/>
          <w:bCs/>
        </w:rPr>
        <w:t xml:space="preserve">of 3.1 dB </w:t>
      </w:r>
      <w:r w:rsidRPr="00ED0265">
        <w:rPr>
          <w:rFonts w:ascii="Arial" w:hAnsi="Arial" w:cs="Arial"/>
          <w:b/>
          <w:bCs/>
        </w:rPr>
        <w:t xml:space="preserve">in LTE for 2Rx case in homogenous network should </w:t>
      </w:r>
      <w:r>
        <w:rPr>
          <w:rFonts w:ascii="Arial" w:hAnsi="Arial" w:cs="Arial"/>
          <w:b/>
          <w:bCs/>
        </w:rPr>
        <w:t xml:space="preserve">not </w:t>
      </w:r>
      <w:r w:rsidRPr="00ED0265">
        <w:rPr>
          <w:rFonts w:ascii="Arial" w:hAnsi="Arial" w:cs="Arial"/>
          <w:b/>
          <w:bCs/>
        </w:rPr>
        <w:t xml:space="preserve">be </w:t>
      </w:r>
      <w:r w:rsidR="00157382">
        <w:rPr>
          <w:rFonts w:ascii="Arial" w:hAnsi="Arial" w:cs="Arial"/>
          <w:b/>
          <w:bCs/>
        </w:rPr>
        <w:t>considered</w:t>
      </w:r>
      <w:r w:rsidRPr="00ED0265">
        <w:rPr>
          <w:rFonts w:ascii="Arial" w:hAnsi="Arial" w:cs="Arial"/>
          <w:b/>
          <w:bCs/>
        </w:rPr>
        <w:t xml:space="preserve"> to define NR requirements. </w:t>
      </w:r>
    </w:p>
    <w:p w14:paraId="19F969E1" w14:textId="77777777" w:rsidR="00F17DC3" w:rsidRPr="00813343" w:rsidRDefault="00F17DC3" w:rsidP="00F17DC3">
      <w:pPr>
        <w:rPr>
          <w:rFonts w:ascii="Arial" w:hAnsi="Arial" w:cs="Arial"/>
          <w:b/>
          <w:bCs/>
        </w:rPr>
      </w:pPr>
      <w:r w:rsidRPr="00813343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 xml:space="preserve"> 3</w:t>
      </w:r>
      <w:r w:rsidRPr="0081334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Low doppler and delay spreads should be prioritized for heterogenous networks, while larger doppler and delay spread configurations should be considered for homogenous network scenario.</w:t>
      </w:r>
    </w:p>
    <w:p w14:paraId="5BF620A6" w14:textId="77777777" w:rsidR="00F17DC3" w:rsidRPr="00776C09" w:rsidRDefault="00F17DC3" w:rsidP="00F17DC3">
      <w:pPr>
        <w:rPr>
          <w:rFonts w:ascii="Arial" w:hAnsi="Arial" w:cs="Arial"/>
          <w:b/>
          <w:bCs/>
        </w:rPr>
      </w:pPr>
      <w:r w:rsidRPr="00776C09">
        <w:rPr>
          <w:rFonts w:ascii="Arial" w:hAnsi="Arial" w:cs="Arial"/>
          <w:b/>
          <w:bCs/>
        </w:rPr>
        <w:t>Observation</w:t>
      </w:r>
      <w:r>
        <w:rPr>
          <w:rFonts w:ascii="Arial" w:hAnsi="Arial" w:cs="Arial"/>
          <w:b/>
          <w:bCs/>
        </w:rPr>
        <w:t xml:space="preserve"> 4</w:t>
      </w:r>
      <w:r w:rsidRPr="00776C09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The gain of MMSE-IRC over MMSE is approximately 0.5 to 1dB higher under TDLA30-10 than TDLC300-100 channel model for heterogenous network deployment. For homogenous network, a similar gain is seen with TDLB100-400 and TDLC300-100 channel models. </w:t>
      </w:r>
    </w:p>
    <w:p w14:paraId="375E75D0" w14:textId="77777777" w:rsidR="00F16641" w:rsidRDefault="00F16641" w:rsidP="008E5F32">
      <w:pPr>
        <w:rPr>
          <w:rFonts w:ascii="Arial" w:hAnsi="Arial" w:cs="Arial"/>
          <w:lang w:eastAsia="en-US"/>
        </w:rPr>
      </w:pPr>
    </w:p>
    <w:p w14:paraId="06E5385E" w14:textId="77777777" w:rsidR="00785C7E" w:rsidRPr="00F16641" w:rsidRDefault="00785C7E" w:rsidP="008E5F32">
      <w:pPr>
        <w:rPr>
          <w:rFonts w:ascii="Arial" w:hAnsi="Arial" w:cs="Arial"/>
          <w:lang w:eastAsia="en-US"/>
        </w:rPr>
      </w:pPr>
    </w:p>
    <w:p w14:paraId="7353ED02" w14:textId="4F62C0E4" w:rsidR="00490A7F" w:rsidRDefault="00675A8B" w:rsidP="008E5F32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>Based on the discussion, we made the following proposals:</w:t>
      </w:r>
    </w:p>
    <w:p w14:paraId="58C8C9B1" w14:textId="77777777" w:rsidR="00F17DC3" w:rsidRDefault="00F17DC3" w:rsidP="00F17DC3">
      <w:pPr>
        <w:rPr>
          <w:rFonts w:ascii="Arial" w:hAnsi="Arial" w:cs="Arial"/>
          <w:b/>
          <w:bCs/>
        </w:rPr>
      </w:pPr>
      <w:r w:rsidRPr="00AD5AC6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1</w:t>
      </w:r>
      <w:r w:rsidRPr="00AD5AC6">
        <w:rPr>
          <w:rFonts w:ascii="Arial" w:hAnsi="Arial" w:cs="Arial"/>
          <w:b/>
          <w:bCs/>
        </w:rPr>
        <w:t>: Introduce BS MMSE-IRC requirements with 2Rx for homogenous network scenario.</w:t>
      </w:r>
    </w:p>
    <w:p w14:paraId="398158DA" w14:textId="77777777" w:rsidR="00F17DC3" w:rsidRPr="00C951FA" w:rsidRDefault="00F17DC3" w:rsidP="00F17DC3">
      <w:pPr>
        <w:rPr>
          <w:rFonts w:ascii="Arial" w:hAnsi="Arial" w:cs="Arial"/>
          <w:b/>
          <w:bCs/>
        </w:rPr>
      </w:pPr>
      <w:r w:rsidRPr="00C951FA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2</w:t>
      </w:r>
      <w:r w:rsidRPr="00C951FA">
        <w:rPr>
          <w:rFonts w:ascii="Arial" w:hAnsi="Arial" w:cs="Arial"/>
          <w:b/>
          <w:bCs/>
        </w:rPr>
        <w:t>: Feasible to consider only 1 interferer for both homogenous and heterogenous network deployments for BS MMSE-IRC requirements with 2Rx.</w:t>
      </w:r>
    </w:p>
    <w:p w14:paraId="3D2BEA50" w14:textId="0F11E399" w:rsidR="00F17DC3" w:rsidRPr="00F17DC3" w:rsidRDefault="00F17DC3" w:rsidP="008E5F32">
      <w:pPr>
        <w:rPr>
          <w:rFonts w:ascii="Arial" w:hAnsi="Arial" w:cs="Arial"/>
          <w:b/>
          <w:bCs/>
        </w:rPr>
      </w:pPr>
      <w:r w:rsidRPr="00963255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3</w:t>
      </w:r>
      <w:r w:rsidRPr="0096325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Use</w:t>
      </w:r>
      <w:r w:rsidRPr="00963255">
        <w:rPr>
          <w:rFonts w:ascii="Arial" w:hAnsi="Arial" w:cs="Arial"/>
          <w:b/>
          <w:bCs/>
        </w:rPr>
        <w:t xml:space="preserve"> </w:t>
      </w:r>
      <w:r w:rsidRPr="00552CB7">
        <w:rPr>
          <w:rFonts w:ascii="Arial" w:hAnsi="Arial" w:cs="Arial"/>
          <w:b/>
        </w:rPr>
        <w:t>TDLA30-10</w:t>
      </w:r>
      <w:r>
        <w:rPr>
          <w:rFonts w:ascii="Arial" w:hAnsi="Arial" w:cs="Arial"/>
          <w:b/>
        </w:rPr>
        <w:t xml:space="preserve"> for</w:t>
      </w:r>
      <w:r w:rsidRPr="00552CB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heterogenous</w:t>
      </w:r>
      <w:r w:rsidRPr="00552CB7">
        <w:rPr>
          <w:rFonts w:ascii="Arial" w:hAnsi="Arial" w:cs="Arial"/>
          <w:b/>
        </w:rPr>
        <w:t xml:space="preserve"> and TDLB100-400 for </w:t>
      </w:r>
      <w:r>
        <w:rPr>
          <w:rFonts w:ascii="Arial" w:hAnsi="Arial" w:cs="Arial"/>
          <w:b/>
        </w:rPr>
        <w:t>homogenous deployment scenarios for serving cell.</w:t>
      </w:r>
    </w:p>
    <w:p w14:paraId="14BB3A63" w14:textId="77777777" w:rsidR="009804E7" w:rsidRPr="009804E7" w:rsidRDefault="009804E7" w:rsidP="002E1938">
      <w:pPr>
        <w:pBdr>
          <w:bottom w:val="single" w:sz="4" w:space="1" w:color="auto"/>
        </w:pBdr>
        <w:rPr>
          <w:rFonts w:ascii="Arial" w:eastAsia="DengXian" w:hAnsi="Arial" w:cs="Arial"/>
          <w:b/>
          <w:bCs/>
        </w:rPr>
      </w:pPr>
    </w:p>
    <w:p w14:paraId="738E7231" w14:textId="135B9798" w:rsidR="002E1938" w:rsidRDefault="002E1938" w:rsidP="002E193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eastAsiaTheme="minorEastAsia"/>
        </w:rPr>
      </w:pPr>
      <w:r>
        <w:rPr>
          <w:rFonts w:eastAsiaTheme="minorEastAsia"/>
        </w:rPr>
        <w:t>References</w:t>
      </w:r>
    </w:p>
    <w:p w14:paraId="116B4BFB" w14:textId="7EF58F48" w:rsidR="0008380B" w:rsidRDefault="002D52DD" w:rsidP="0008380B">
      <w:pPr>
        <w:rPr>
          <w:rFonts w:ascii="Arial" w:hAnsi="Arial" w:cs="Arial"/>
        </w:rPr>
      </w:pPr>
      <w:r w:rsidRPr="002D52DD">
        <w:rPr>
          <w:rFonts w:ascii="Arial" w:hAnsi="Arial" w:cs="Arial"/>
        </w:rPr>
        <w:t>[1]</w:t>
      </w:r>
      <w:r>
        <w:rPr>
          <w:rFonts w:ascii="Arial" w:hAnsi="Arial" w:cs="Arial"/>
        </w:rPr>
        <w:t xml:space="preserve"> </w:t>
      </w:r>
      <w:r w:rsidRPr="00BD43F1">
        <w:rPr>
          <w:rFonts w:ascii="Arial" w:hAnsi="Arial" w:cs="Arial"/>
        </w:rPr>
        <w:t>R</w:t>
      </w:r>
      <w:r w:rsidR="007C5F23" w:rsidRPr="00BD43F1">
        <w:rPr>
          <w:rFonts w:ascii="Arial" w:hAnsi="Arial" w:cs="Arial"/>
        </w:rPr>
        <w:t>4-</w:t>
      </w:r>
      <w:r w:rsidR="00CA5DCB">
        <w:rPr>
          <w:rFonts w:ascii="Arial" w:hAnsi="Arial" w:cs="Arial"/>
        </w:rPr>
        <w:t>2503909</w:t>
      </w:r>
      <w:r w:rsidR="007C5F23">
        <w:rPr>
          <w:rFonts w:ascii="Arial" w:hAnsi="Arial" w:cs="Arial"/>
        </w:rPr>
        <w:t>, “</w:t>
      </w:r>
      <w:r w:rsidR="000F7404" w:rsidRPr="000F7404">
        <w:rPr>
          <w:rFonts w:ascii="Arial" w:hAnsi="Arial" w:cs="Arial"/>
        </w:rPr>
        <w:t>On general issues for MMSE-IRC receiver under interference</w:t>
      </w:r>
      <w:r w:rsidR="007C5F23">
        <w:rPr>
          <w:rFonts w:ascii="Arial" w:hAnsi="Arial" w:cs="Arial"/>
        </w:rPr>
        <w:t>”</w:t>
      </w:r>
      <w:r w:rsidR="000F7404">
        <w:rPr>
          <w:rFonts w:ascii="Arial" w:hAnsi="Arial" w:cs="Arial"/>
        </w:rPr>
        <w:t>, Ericsson, RAN4#11</w:t>
      </w:r>
      <w:r w:rsidR="00F551AC">
        <w:rPr>
          <w:rFonts w:ascii="Arial" w:hAnsi="Arial" w:cs="Arial"/>
        </w:rPr>
        <w:t>4</w:t>
      </w:r>
      <w:r w:rsidR="005B1A83">
        <w:rPr>
          <w:rFonts w:ascii="Arial" w:hAnsi="Arial" w:cs="Arial"/>
        </w:rPr>
        <w:t>-bis</w:t>
      </w:r>
      <w:r w:rsidR="000F7404">
        <w:rPr>
          <w:rFonts w:ascii="Arial" w:hAnsi="Arial" w:cs="Arial"/>
        </w:rPr>
        <w:t xml:space="preserve">, </w:t>
      </w:r>
      <w:r w:rsidR="005B1A83">
        <w:rPr>
          <w:rFonts w:ascii="Arial" w:hAnsi="Arial" w:cs="Arial"/>
        </w:rPr>
        <w:t>Wuhan</w:t>
      </w:r>
      <w:r w:rsidR="000F7404">
        <w:rPr>
          <w:rFonts w:ascii="Arial" w:hAnsi="Arial" w:cs="Arial"/>
        </w:rPr>
        <w:t>,</w:t>
      </w:r>
      <w:r w:rsidR="0052708B">
        <w:rPr>
          <w:rFonts w:ascii="Arial" w:hAnsi="Arial" w:cs="Arial"/>
        </w:rPr>
        <w:t xml:space="preserve"> </w:t>
      </w:r>
      <w:r w:rsidR="00AE1159">
        <w:rPr>
          <w:rFonts w:ascii="Arial" w:hAnsi="Arial" w:cs="Arial"/>
        </w:rPr>
        <w:t>Hubei, China</w:t>
      </w:r>
      <w:r w:rsidR="000F7404">
        <w:rPr>
          <w:rFonts w:ascii="Arial" w:hAnsi="Arial" w:cs="Arial"/>
        </w:rPr>
        <w:t>.</w:t>
      </w:r>
    </w:p>
    <w:p w14:paraId="686641AF" w14:textId="5AFF0F24" w:rsidR="000F7404" w:rsidRDefault="000F7404" w:rsidP="000838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DA70F3" w:rsidRPr="00DA70F3">
        <w:rPr>
          <w:rFonts w:ascii="Arial" w:hAnsi="Arial" w:cs="Arial"/>
          <w:bCs/>
        </w:rPr>
        <w:t>R4-2</w:t>
      </w:r>
      <w:r w:rsidR="007F5A85">
        <w:rPr>
          <w:rFonts w:ascii="Arial" w:hAnsi="Arial" w:cs="Arial"/>
          <w:bCs/>
        </w:rPr>
        <w:t>50</w:t>
      </w:r>
      <w:r w:rsidR="00201A5B">
        <w:rPr>
          <w:rFonts w:ascii="Arial" w:hAnsi="Arial" w:cs="Arial"/>
          <w:bCs/>
        </w:rPr>
        <w:t>2272</w:t>
      </w:r>
      <w:r w:rsidR="0025166E">
        <w:rPr>
          <w:rFonts w:ascii="Arial" w:hAnsi="Arial" w:cs="Arial"/>
        </w:rPr>
        <w:t>, “</w:t>
      </w:r>
      <w:r w:rsidR="00201A5B" w:rsidRPr="00201A5B">
        <w:rPr>
          <w:rFonts w:ascii="Arial" w:hAnsi="Arial" w:cs="Arial"/>
          <w:color w:val="000000"/>
        </w:rPr>
        <w:t>Way Forward for [114][323] NR_demod_Ph5_Part1_General_BS</w:t>
      </w:r>
      <w:r w:rsidR="0025166E">
        <w:rPr>
          <w:rFonts w:ascii="Arial" w:hAnsi="Arial" w:cs="Arial"/>
        </w:rPr>
        <w:t>”</w:t>
      </w:r>
      <w:r w:rsidR="00C416E3">
        <w:rPr>
          <w:rFonts w:ascii="Arial" w:hAnsi="Arial" w:cs="Arial"/>
        </w:rPr>
        <w:t xml:space="preserve">, </w:t>
      </w:r>
      <w:r w:rsidR="00C770D7">
        <w:rPr>
          <w:rFonts w:ascii="Arial" w:hAnsi="Arial" w:cs="Arial"/>
        </w:rPr>
        <w:t>China Telecom</w:t>
      </w:r>
      <w:r w:rsidR="00870C72">
        <w:rPr>
          <w:rFonts w:ascii="Arial" w:hAnsi="Arial" w:cs="Arial"/>
        </w:rPr>
        <w:t xml:space="preserve">, </w:t>
      </w:r>
      <w:r w:rsidR="00C770D7">
        <w:rPr>
          <w:rFonts w:ascii="Arial" w:hAnsi="Arial" w:cs="Arial"/>
        </w:rPr>
        <w:t>RA</w:t>
      </w:r>
      <w:r w:rsidR="002149BB">
        <w:rPr>
          <w:rFonts w:ascii="Arial" w:hAnsi="Arial" w:cs="Arial"/>
        </w:rPr>
        <w:t>N4#11</w:t>
      </w:r>
      <w:r w:rsidR="00201A5B">
        <w:rPr>
          <w:rFonts w:ascii="Arial" w:hAnsi="Arial" w:cs="Arial"/>
        </w:rPr>
        <w:t>4</w:t>
      </w:r>
      <w:r w:rsidR="002149BB">
        <w:rPr>
          <w:rFonts w:ascii="Arial" w:hAnsi="Arial" w:cs="Arial"/>
        </w:rPr>
        <w:t>,</w:t>
      </w:r>
      <w:r w:rsidR="00C770D7">
        <w:rPr>
          <w:rFonts w:ascii="Arial" w:hAnsi="Arial" w:cs="Arial"/>
        </w:rPr>
        <w:t xml:space="preserve"> </w:t>
      </w:r>
      <w:r w:rsidR="00201A5B">
        <w:rPr>
          <w:rFonts w:ascii="Arial" w:hAnsi="Arial" w:cs="Arial"/>
        </w:rPr>
        <w:t>Athens</w:t>
      </w:r>
      <w:r w:rsidR="00C770D7" w:rsidRPr="00C770D7">
        <w:rPr>
          <w:rFonts w:ascii="Arial" w:hAnsi="Arial" w:cs="Arial"/>
        </w:rPr>
        <w:t xml:space="preserve">, </w:t>
      </w:r>
      <w:r w:rsidR="00201A5B">
        <w:rPr>
          <w:rFonts w:ascii="Arial" w:hAnsi="Arial" w:cs="Arial"/>
        </w:rPr>
        <w:t>Greece</w:t>
      </w:r>
      <w:r w:rsidR="002149BB">
        <w:rPr>
          <w:rFonts w:ascii="Arial" w:hAnsi="Arial" w:cs="Arial"/>
        </w:rPr>
        <w:t>.</w:t>
      </w:r>
    </w:p>
    <w:p w14:paraId="730024FA" w14:textId="63E9E36B" w:rsidR="00997284" w:rsidRDefault="00997284" w:rsidP="00A44F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="00F568D5" w:rsidRPr="00F568D5">
        <w:rPr>
          <w:rFonts w:ascii="Arial" w:hAnsi="Arial" w:cs="Arial"/>
        </w:rPr>
        <w:t>3GPP TR 36.884</w:t>
      </w:r>
      <w:r w:rsidR="00A44FE5">
        <w:rPr>
          <w:rFonts w:ascii="Arial" w:hAnsi="Arial" w:cs="Arial"/>
        </w:rPr>
        <w:t xml:space="preserve">, </w:t>
      </w:r>
      <w:r w:rsidR="00FD0BB2">
        <w:rPr>
          <w:rFonts w:ascii="Arial" w:hAnsi="Arial" w:cs="Arial"/>
        </w:rPr>
        <w:t>“</w:t>
      </w:r>
      <w:r w:rsidR="00A44FE5" w:rsidRPr="00A44FE5">
        <w:rPr>
          <w:rFonts w:ascii="Arial" w:hAnsi="Arial" w:cs="Arial"/>
        </w:rPr>
        <w:t>Performance requirements of MMSE-IRC receiver for LTE BS</w:t>
      </w:r>
      <w:r w:rsidR="00A44FE5">
        <w:rPr>
          <w:rFonts w:ascii="Arial" w:hAnsi="Arial" w:cs="Arial"/>
        </w:rPr>
        <w:t xml:space="preserve"> </w:t>
      </w:r>
      <w:r w:rsidR="00A44FE5" w:rsidRPr="00A44FE5">
        <w:rPr>
          <w:rFonts w:ascii="Arial" w:hAnsi="Arial" w:cs="Arial"/>
        </w:rPr>
        <w:t>(Release 13)</w:t>
      </w:r>
      <w:r w:rsidR="00FD0BB2">
        <w:rPr>
          <w:rFonts w:ascii="Arial" w:hAnsi="Arial" w:cs="Arial"/>
        </w:rPr>
        <w:t>”</w:t>
      </w:r>
    </w:p>
    <w:p w14:paraId="3E717E7E" w14:textId="0963631A" w:rsidR="00FD0BB2" w:rsidRDefault="00C37BA9" w:rsidP="00A44F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[4] </w:t>
      </w:r>
      <w:r w:rsidR="003B4DCB">
        <w:rPr>
          <w:rFonts w:ascii="Arial" w:hAnsi="Arial" w:cs="Arial"/>
        </w:rPr>
        <w:t>R4-</w:t>
      </w:r>
      <w:r w:rsidR="00CA5DCB">
        <w:rPr>
          <w:rFonts w:ascii="Arial" w:hAnsi="Arial" w:cs="Arial"/>
        </w:rPr>
        <w:t>250</w:t>
      </w:r>
      <w:r w:rsidR="004711AB">
        <w:rPr>
          <w:rFonts w:ascii="Arial" w:hAnsi="Arial" w:cs="Arial"/>
        </w:rPr>
        <w:t>3908</w:t>
      </w:r>
      <w:r w:rsidR="003B4DCB">
        <w:rPr>
          <w:rFonts w:ascii="Arial" w:hAnsi="Arial" w:cs="Arial"/>
        </w:rPr>
        <w:t xml:space="preserve">, </w:t>
      </w:r>
      <w:r w:rsidR="00243812">
        <w:rPr>
          <w:rFonts w:ascii="Arial" w:hAnsi="Arial" w:cs="Arial"/>
        </w:rPr>
        <w:t>“</w:t>
      </w:r>
      <w:r w:rsidR="00243812" w:rsidRPr="004528E2">
        <w:rPr>
          <w:rFonts w:ascii="Arial" w:hAnsi="Arial" w:cs="Arial" w:hint="eastAsia"/>
        </w:rPr>
        <w:t>Simulation results</w:t>
      </w:r>
      <w:r w:rsidR="00243812" w:rsidRPr="004528E2">
        <w:rPr>
          <w:rFonts w:ascii="Arial" w:hAnsi="Arial" w:cs="Arial"/>
        </w:rPr>
        <w:t xml:space="preserve"> </w:t>
      </w:r>
      <w:r w:rsidR="00243812" w:rsidRPr="004528E2">
        <w:rPr>
          <w:rFonts w:ascii="Arial" w:hAnsi="Arial" w:cs="Arial" w:hint="eastAsia"/>
        </w:rPr>
        <w:t>for</w:t>
      </w:r>
      <w:r w:rsidR="00243812" w:rsidRPr="004528E2">
        <w:rPr>
          <w:rFonts w:ascii="Arial" w:hAnsi="Arial" w:cs="Arial"/>
        </w:rPr>
        <w:t xml:space="preserve"> Rel-19 MMSE-IRC BS demodulation requirements</w:t>
      </w:r>
      <w:r w:rsidR="00243812">
        <w:rPr>
          <w:rFonts w:ascii="Arial" w:hAnsi="Arial" w:cs="Arial"/>
        </w:rPr>
        <w:t>”, Ericsson, RAN4#114-bis, Wuhan, Hubei, China.</w:t>
      </w:r>
    </w:p>
    <w:p w14:paraId="04044DA1" w14:textId="4AB27A24" w:rsidR="000A1FE6" w:rsidRPr="000A1FE6" w:rsidRDefault="000A1FE6" w:rsidP="000A1FE6">
      <w:pPr>
        <w:rPr>
          <w:rFonts w:ascii="Arial" w:hAnsi="Arial" w:cs="Arial"/>
          <w:b/>
          <w:lang w:val="en-GB"/>
        </w:rPr>
      </w:pPr>
    </w:p>
    <w:p w14:paraId="2E89C387" w14:textId="318CE6DD" w:rsidR="00AE36D3" w:rsidRPr="002D52DD" w:rsidRDefault="00AE36D3" w:rsidP="0008380B">
      <w:pPr>
        <w:rPr>
          <w:rFonts w:ascii="Arial" w:hAnsi="Arial" w:cs="Arial"/>
        </w:rPr>
      </w:pPr>
    </w:p>
    <w:sectPr w:rsidR="00AE36D3" w:rsidRPr="002D52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F7F14" w14:textId="77777777" w:rsidR="00E24AC9" w:rsidRDefault="00E24AC9" w:rsidP="004C6747">
      <w:pPr>
        <w:spacing w:after="0" w:line="240" w:lineRule="auto"/>
      </w:pPr>
      <w:r>
        <w:separator/>
      </w:r>
    </w:p>
  </w:endnote>
  <w:endnote w:type="continuationSeparator" w:id="0">
    <w:p w14:paraId="487D6872" w14:textId="77777777" w:rsidR="00E24AC9" w:rsidRDefault="00E24AC9" w:rsidP="004C6747">
      <w:pPr>
        <w:spacing w:after="0" w:line="240" w:lineRule="auto"/>
      </w:pPr>
      <w:r>
        <w:continuationSeparator/>
      </w:r>
    </w:p>
  </w:endnote>
  <w:endnote w:type="continuationNotice" w:id="1">
    <w:p w14:paraId="7F6CC1BF" w14:textId="77777777" w:rsidR="00E24AC9" w:rsidRDefault="00E24A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787BD" w14:textId="77777777" w:rsidR="00E24AC9" w:rsidRDefault="00E24AC9" w:rsidP="004C6747">
      <w:pPr>
        <w:spacing w:after="0" w:line="240" w:lineRule="auto"/>
      </w:pPr>
      <w:r>
        <w:separator/>
      </w:r>
    </w:p>
  </w:footnote>
  <w:footnote w:type="continuationSeparator" w:id="0">
    <w:p w14:paraId="5E17B3AB" w14:textId="77777777" w:rsidR="00E24AC9" w:rsidRDefault="00E24AC9" w:rsidP="004C6747">
      <w:pPr>
        <w:spacing w:after="0" w:line="240" w:lineRule="auto"/>
      </w:pPr>
      <w:r>
        <w:continuationSeparator/>
      </w:r>
    </w:p>
  </w:footnote>
  <w:footnote w:type="continuationNotice" w:id="1">
    <w:p w14:paraId="1F3F7CDD" w14:textId="77777777" w:rsidR="00E24AC9" w:rsidRDefault="00E24A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4A1E"/>
    <w:multiLevelType w:val="hybridMultilevel"/>
    <w:tmpl w:val="55AAE4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934F9"/>
    <w:multiLevelType w:val="hybridMultilevel"/>
    <w:tmpl w:val="EC7CF7C0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D857D2F"/>
    <w:multiLevelType w:val="hybridMultilevel"/>
    <w:tmpl w:val="6AEA2D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E2EEB"/>
    <w:multiLevelType w:val="hybridMultilevel"/>
    <w:tmpl w:val="168EBA7A"/>
    <w:lvl w:ilvl="0" w:tplc="200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E96169C"/>
    <w:multiLevelType w:val="hybridMultilevel"/>
    <w:tmpl w:val="270E96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A59B3"/>
    <w:multiLevelType w:val="hybridMultilevel"/>
    <w:tmpl w:val="FB324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13E4F68"/>
    <w:multiLevelType w:val="hybridMultilevel"/>
    <w:tmpl w:val="0D8896EC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A21F0"/>
    <w:multiLevelType w:val="hybridMultilevel"/>
    <w:tmpl w:val="683E77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46407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8099200">
    <w:abstractNumId w:val="2"/>
  </w:num>
  <w:num w:numId="3" w16cid:durableId="267735325">
    <w:abstractNumId w:val="9"/>
  </w:num>
  <w:num w:numId="4" w16cid:durableId="90442803">
    <w:abstractNumId w:val="6"/>
  </w:num>
  <w:num w:numId="5" w16cid:durableId="388385041">
    <w:abstractNumId w:val="8"/>
  </w:num>
  <w:num w:numId="6" w16cid:durableId="1958173802">
    <w:abstractNumId w:val="9"/>
  </w:num>
  <w:num w:numId="7" w16cid:durableId="1630865688">
    <w:abstractNumId w:val="2"/>
  </w:num>
  <w:num w:numId="8" w16cid:durableId="14306831">
    <w:abstractNumId w:val="6"/>
  </w:num>
  <w:num w:numId="9" w16cid:durableId="1889954540">
    <w:abstractNumId w:val="4"/>
  </w:num>
  <w:num w:numId="10" w16cid:durableId="1506431126">
    <w:abstractNumId w:val="7"/>
  </w:num>
  <w:num w:numId="11" w16cid:durableId="1005088618">
    <w:abstractNumId w:val="0"/>
  </w:num>
  <w:num w:numId="12" w16cid:durableId="631325980">
    <w:abstractNumId w:val="2"/>
  </w:num>
  <w:num w:numId="13" w16cid:durableId="377710477">
    <w:abstractNumId w:val="6"/>
  </w:num>
  <w:num w:numId="14" w16cid:durableId="1116028195">
    <w:abstractNumId w:val="1"/>
  </w:num>
  <w:num w:numId="15" w16cid:durableId="637612010">
    <w:abstractNumId w:val="10"/>
  </w:num>
  <w:num w:numId="16" w16cid:durableId="1747265077">
    <w:abstractNumId w:val="11"/>
  </w:num>
  <w:num w:numId="17" w16cid:durableId="955212102">
    <w:abstractNumId w:val="9"/>
  </w:num>
  <w:num w:numId="18" w16cid:durableId="765076743">
    <w:abstractNumId w:val="3"/>
  </w:num>
  <w:num w:numId="19" w16cid:durableId="1636333069">
    <w:abstractNumId w:val="2"/>
  </w:num>
  <w:num w:numId="20" w16cid:durableId="1466266621">
    <w:abstractNumId w:val="6"/>
  </w:num>
  <w:num w:numId="21" w16cid:durableId="3554292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A8"/>
    <w:rsid w:val="000003C0"/>
    <w:rsid w:val="00000B21"/>
    <w:rsid w:val="00002BC2"/>
    <w:rsid w:val="00006551"/>
    <w:rsid w:val="000067D1"/>
    <w:rsid w:val="00006A02"/>
    <w:rsid w:val="00010E23"/>
    <w:rsid w:val="000125F2"/>
    <w:rsid w:val="0001290E"/>
    <w:rsid w:val="00014535"/>
    <w:rsid w:val="0001669E"/>
    <w:rsid w:val="00017738"/>
    <w:rsid w:val="00022587"/>
    <w:rsid w:val="00022E77"/>
    <w:rsid w:val="0002468D"/>
    <w:rsid w:val="0002491A"/>
    <w:rsid w:val="0002494D"/>
    <w:rsid w:val="00030C65"/>
    <w:rsid w:val="00030EC4"/>
    <w:rsid w:val="00030EE4"/>
    <w:rsid w:val="00031A4C"/>
    <w:rsid w:val="0003451E"/>
    <w:rsid w:val="00036AC4"/>
    <w:rsid w:val="00036E8D"/>
    <w:rsid w:val="00036EC6"/>
    <w:rsid w:val="00041931"/>
    <w:rsid w:val="00044AA7"/>
    <w:rsid w:val="00045394"/>
    <w:rsid w:val="00047950"/>
    <w:rsid w:val="00047BA0"/>
    <w:rsid w:val="00047EA9"/>
    <w:rsid w:val="000505E9"/>
    <w:rsid w:val="000513CB"/>
    <w:rsid w:val="0005533B"/>
    <w:rsid w:val="00055BF5"/>
    <w:rsid w:val="00057784"/>
    <w:rsid w:val="00061A57"/>
    <w:rsid w:val="00062BBE"/>
    <w:rsid w:val="0006345E"/>
    <w:rsid w:val="00064BA8"/>
    <w:rsid w:val="00067F60"/>
    <w:rsid w:val="000736C0"/>
    <w:rsid w:val="000741C4"/>
    <w:rsid w:val="0007590C"/>
    <w:rsid w:val="00075B34"/>
    <w:rsid w:val="000765E3"/>
    <w:rsid w:val="000772E4"/>
    <w:rsid w:val="00082585"/>
    <w:rsid w:val="0008380B"/>
    <w:rsid w:val="00084E46"/>
    <w:rsid w:val="00086F7C"/>
    <w:rsid w:val="000874EC"/>
    <w:rsid w:val="00090F5B"/>
    <w:rsid w:val="000928A2"/>
    <w:rsid w:val="00093E7B"/>
    <w:rsid w:val="000A1FE6"/>
    <w:rsid w:val="000A3106"/>
    <w:rsid w:val="000A383A"/>
    <w:rsid w:val="000A56B2"/>
    <w:rsid w:val="000A6224"/>
    <w:rsid w:val="000A7027"/>
    <w:rsid w:val="000A7030"/>
    <w:rsid w:val="000A7A63"/>
    <w:rsid w:val="000B07E8"/>
    <w:rsid w:val="000B4C10"/>
    <w:rsid w:val="000B5840"/>
    <w:rsid w:val="000B5D36"/>
    <w:rsid w:val="000B72FC"/>
    <w:rsid w:val="000C1843"/>
    <w:rsid w:val="000C2B30"/>
    <w:rsid w:val="000C49FA"/>
    <w:rsid w:val="000D1AF3"/>
    <w:rsid w:val="000D20B6"/>
    <w:rsid w:val="000D4393"/>
    <w:rsid w:val="000D4810"/>
    <w:rsid w:val="000D6434"/>
    <w:rsid w:val="000D71A4"/>
    <w:rsid w:val="000E062E"/>
    <w:rsid w:val="000E0FFB"/>
    <w:rsid w:val="000E141B"/>
    <w:rsid w:val="000E3029"/>
    <w:rsid w:val="000E4CAE"/>
    <w:rsid w:val="000E5220"/>
    <w:rsid w:val="000E6108"/>
    <w:rsid w:val="000F07BF"/>
    <w:rsid w:val="000F10EB"/>
    <w:rsid w:val="000F2480"/>
    <w:rsid w:val="000F6096"/>
    <w:rsid w:val="000F654D"/>
    <w:rsid w:val="000F66EA"/>
    <w:rsid w:val="000F6AE2"/>
    <w:rsid w:val="000F7404"/>
    <w:rsid w:val="000F784B"/>
    <w:rsid w:val="001000EE"/>
    <w:rsid w:val="00100400"/>
    <w:rsid w:val="00100D5B"/>
    <w:rsid w:val="00100D5C"/>
    <w:rsid w:val="00100DAC"/>
    <w:rsid w:val="00102752"/>
    <w:rsid w:val="00104006"/>
    <w:rsid w:val="00104195"/>
    <w:rsid w:val="0010766D"/>
    <w:rsid w:val="00107DA0"/>
    <w:rsid w:val="001101C0"/>
    <w:rsid w:val="001109A5"/>
    <w:rsid w:val="001118E2"/>
    <w:rsid w:val="00111D31"/>
    <w:rsid w:val="00112174"/>
    <w:rsid w:val="0011271A"/>
    <w:rsid w:val="00114338"/>
    <w:rsid w:val="00115DA9"/>
    <w:rsid w:val="001166BF"/>
    <w:rsid w:val="001201C2"/>
    <w:rsid w:val="00120DC7"/>
    <w:rsid w:val="0012104B"/>
    <w:rsid w:val="00125E91"/>
    <w:rsid w:val="00127369"/>
    <w:rsid w:val="001339CA"/>
    <w:rsid w:val="00134707"/>
    <w:rsid w:val="00134880"/>
    <w:rsid w:val="00135E48"/>
    <w:rsid w:val="00136127"/>
    <w:rsid w:val="00136857"/>
    <w:rsid w:val="00140E23"/>
    <w:rsid w:val="001411E1"/>
    <w:rsid w:val="00141450"/>
    <w:rsid w:val="00141C7A"/>
    <w:rsid w:val="00143815"/>
    <w:rsid w:val="00143829"/>
    <w:rsid w:val="00146AF0"/>
    <w:rsid w:val="00146D28"/>
    <w:rsid w:val="0015151A"/>
    <w:rsid w:val="00152FA3"/>
    <w:rsid w:val="0015371D"/>
    <w:rsid w:val="00156E07"/>
    <w:rsid w:val="001571CD"/>
    <w:rsid w:val="00157379"/>
    <w:rsid w:val="00157382"/>
    <w:rsid w:val="00160514"/>
    <w:rsid w:val="00160530"/>
    <w:rsid w:val="00161E2A"/>
    <w:rsid w:val="00162F83"/>
    <w:rsid w:val="00164FE1"/>
    <w:rsid w:val="001654FA"/>
    <w:rsid w:val="00165BB3"/>
    <w:rsid w:val="00166018"/>
    <w:rsid w:val="0016668F"/>
    <w:rsid w:val="00166ED1"/>
    <w:rsid w:val="00166F69"/>
    <w:rsid w:val="00170C6A"/>
    <w:rsid w:val="00171093"/>
    <w:rsid w:val="001718F4"/>
    <w:rsid w:val="001721E5"/>
    <w:rsid w:val="00172287"/>
    <w:rsid w:val="00173447"/>
    <w:rsid w:val="00173DD0"/>
    <w:rsid w:val="00173F03"/>
    <w:rsid w:val="00176F1F"/>
    <w:rsid w:val="001804AB"/>
    <w:rsid w:val="0018255F"/>
    <w:rsid w:val="0018297F"/>
    <w:rsid w:val="00183814"/>
    <w:rsid w:val="00183888"/>
    <w:rsid w:val="00183D9C"/>
    <w:rsid w:val="00186A7F"/>
    <w:rsid w:val="00187065"/>
    <w:rsid w:val="001874A9"/>
    <w:rsid w:val="00187612"/>
    <w:rsid w:val="00187C10"/>
    <w:rsid w:val="001904D5"/>
    <w:rsid w:val="001911F1"/>
    <w:rsid w:val="00191E7E"/>
    <w:rsid w:val="00192656"/>
    <w:rsid w:val="001937A9"/>
    <w:rsid w:val="001940AF"/>
    <w:rsid w:val="001957DD"/>
    <w:rsid w:val="00196B62"/>
    <w:rsid w:val="001A005F"/>
    <w:rsid w:val="001A00F8"/>
    <w:rsid w:val="001A0B81"/>
    <w:rsid w:val="001A0E9C"/>
    <w:rsid w:val="001A13A1"/>
    <w:rsid w:val="001A356F"/>
    <w:rsid w:val="001A36DF"/>
    <w:rsid w:val="001A4164"/>
    <w:rsid w:val="001A432A"/>
    <w:rsid w:val="001A517A"/>
    <w:rsid w:val="001A589C"/>
    <w:rsid w:val="001B138F"/>
    <w:rsid w:val="001B3385"/>
    <w:rsid w:val="001B4575"/>
    <w:rsid w:val="001B48B1"/>
    <w:rsid w:val="001B78CD"/>
    <w:rsid w:val="001B7FF6"/>
    <w:rsid w:val="001C41DD"/>
    <w:rsid w:val="001C72BB"/>
    <w:rsid w:val="001C7702"/>
    <w:rsid w:val="001D07A3"/>
    <w:rsid w:val="001D1E51"/>
    <w:rsid w:val="001D4331"/>
    <w:rsid w:val="001D4B6E"/>
    <w:rsid w:val="001D609C"/>
    <w:rsid w:val="001D60E2"/>
    <w:rsid w:val="001D6659"/>
    <w:rsid w:val="001D7F04"/>
    <w:rsid w:val="001E15EC"/>
    <w:rsid w:val="001E1DF4"/>
    <w:rsid w:val="001E2C9F"/>
    <w:rsid w:val="001E4B7E"/>
    <w:rsid w:val="001F2BC8"/>
    <w:rsid w:val="001F2F1A"/>
    <w:rsid w:val="001F4BF3"/>
    <w:rsid w:val="001F795F"/>
    <w:rsid w:val="002012F5"/>
    <w:rsid w:val="00201A5B"/>
    <w:rsid w:val="00201B8F"/>
    <w:rsid w:val="00202560"/>
    <w:rsid w:val="00202C75"/>
    <w:rsid w:val="00204366"/>
    <w:rsid w:val="00204FD1"/>
    <w:rsid w:val="00205A55"/>
    <w:rsid w:val="002069C7"/>
    <w:rsid w:val="00207691"/>
    <w:rsid w:val="00210DAD"/>
    <w:rsid w:val="00212F0D"/>
    <w:rsid w:val="002149BB"/>
    <w:rsid w:val="00217710"/>
    <w:rsid w:val="00221563"/>
    <w:rsid w:val="00225038"/>
    <w:rsid w:val="002261FE"/>
    <w:rsid w:val="00227286"/>
    <w:rsid w:val="00232847"/>
    <w:rsid w:val="0023480C"/>
    <w:rsid w:val="00235FBB"/>
    <w:rsid w:val="00236C38"/>
    <w:rsid w:val="00240FCC"/>
    <w:rsid w:val="00242281"/>
    <w:rsid w:val="0024247A"/>
    <w:rsid w:val="00242D19"/>
    <w:rsid w:val="00243812"/>
    <w:rsid w:val="002444FD"/>
    <w:rsid w:val="0024479F"/>
    <w:rsid w:val="002466AD"/>
    <w:rsid w:val="00247055"/>
    <w:rsid w:val="00250A39"/>
    <w:rsid w:val="00250E38"/>
    <w:rsid w:val="0025166E"/>
    <w:rsid w:val="0025189F"/>
    <w:rsid w:val="0025248E"/>
    <w:rsid w:val="002539DB"/>
    <w:rsid w:val="002547D3"/>
    <w:rsid w:val="00254EB7"/>
    <w:rsid w:val="00256BED"/>
    <w:rsid w:val="00257D64"/>
    <w:rsid w:val="00257DAA"/>
    <w:rsid w:val="002618C1"/>
    <w:rsid w:val="00267BC1"/>
    <w:rsid w:val="0027023A"/>
    <w:rsid w:val="00271BAE"/>
    <w:rsid w:val="0027337B"/>
    <w:rsid w:val="00273737"/>
    <w:rsid w:val="00275E0F"/>
    <w:rsid w:val="00275F0F"/>
    <w:rsid w:val="00277ADD"/>
    <w:rsid w:val="00281152"/>
    <w:rsid w:val="002811E3"/>
    <w:rsid w:val="00284863"/>
    <w:rsid w:val="00293EFC"/>
    <w:rsid w:val="002943A4"/>
    <w:rsid w:val="00294522"/>
    <w:rsid w:val="002957F7"/>
    <w:rsid w:val="002973B8"/>
    <w:rsid w:val="002A1D06"/>
    <w:rsid w:val="002A246C"/>
    <w:rsid w:val="002A6C56"/>
    <w:rsid w:val="002A75AE"/>
    <w:rsid w:val="002A7A6D"/>
    <w:rsid w:val="002A7AFD"/>
    <w:rsid w:val="002B12BA"/>
    <w:rsid w:val="002B130E"/>
    <w:rsid w:val="002B1B91"/>
    <w:rsid w:val="002B1D5B"/>
    <w:rsid w:val="002B2BD6"/>
    <w:rsid w:val="002B2E6B"/>
    <w:rsid w:val="002B2F29"/>
    <w:rsid w:val="002B3F03"/>
    <w:rsid w:val="002B4C54"/>
    <w:rsid w:val="002B55AE"/>
    <w:rsid w:val="002B63A0"/>
    <w:rsid w:val="002C0832"/>
    <w:rsid w:val="002C3F90"/>
    <w:rsid w:val="002C4C0C"/>
    <w:rsid w:val="002C632C"/>
    <w:rsid w:val="002C638E"/>
    <w:rsid w:val="002C6E2B"/>
    <w:rsid w:val="002D25FA"/>
    <w:rsid w:val="002D52DD"/>
    <w:rsid w:val="002D55A1"/>
    <w:rsid w:val="002D60BF"/>
    <w:rsid w:val="002E1938"/>
    <w:rsid w:val="002E1D43"/>
    <w:rsid w:val="002E2480"/>
    <w:rsid w:val="002E3026"/>
    <w:rsid w:val="002E3C06"/>
    <w:rsid w:val="002E3D67"/>
    <w:rsid w:val="002E6683"/>
    <w:rsid w:val="002F0345"/>
    <w:rsid w:val="002F04F6"/>
    <w:rsid w:val="002F1C08"/>
    <w:rsid w:val="002F3575"/>
    <w:rsid w:val="002F668C"/>
    <w:rsid w:val="002F6770"/>
    <w:rsid w:val="00300281"/>
    <w:rsid w:val="003011F5"/>
    <w:rsid w:val="00301487"/>
    <w:rsid w:val="003050A0"/>
    <w:rsid w:val="003075A5"/>
    <w:rsid w:val="003131E2"/>
    <w:rsid w:val="00314620"/>
    <w:rsid w:val="003149AF"/>
    <w:rsid w:val="00314EFA"/>
    <w:rsid w:val="00315862"/>
    <w:rsid w:val="00322CAC"/>
    <w:rsid w:val="00323E41"/>
    <w:rsid w:val="003241F3"/>
    <w:rsid w:val="003258DC"/>
    <w:rsid w:val="00331A3C"/>
    <w:rsid w:val="00335F22"/>
    <w:rsid w:val="0033644C"/>
    <w:rsid w:val="00340ABE"/>
    <w:rsid w:val="00341AE6"/>
    <w:rsid w:val="003449C7"/>
    <w:rsid w:val="003479DF"/>
    <w:rsid w:val="00347B74"/>
    <w:rsid w:val="00350165"/>
    <w:rsid w:val="00351EF1"/>
    <w:rsid w:val="0035202D"/>
    <w:rsid w:val="003528A2"/>
    <w:rsid w:val="00354A31"/>
    <w:rsid w:val="00357923"/>
    <w:rsid w:val="00357E06"/>
    <w:rsid w:val="00364D64"/>
    <w:rsid w:val="0036785C"/>
    <w:rsid w:val="00370E7E"/>
    <w:rsid w:val="00373469"/>
    <w:rsid w:val="00376491"/>
    <w:rsid w:val="00376940"/>
    <w:rsid w:val="003769DF"/>
    <w:rsid w:val="003806EC"/>
    <w:rsid w:val="00382708"/>
    <w:rsid w:val="003830E5"/>
    <w:rsid w:val="003835BA"/>
    <w:rsid w:val="003872E8"/>
    <w:rsid w:val="00392A69"/>
    <w:rsid w:val="003938D7"/>
    <w:rsid w:val="003A0EF9"/>
    <w:rsid w:val="003A0F73"/>
    <w:rsid w:val="003A750A"/>
    <w:rsid w:val="003B4160"/>
    <w:rsid w:val="003B4DCB"/>
    <w:rsid w:val="003B58DF"/>
    <w:rsid w:val="003B6C1D"/>
    <w:rsid w:val="003C29BF"/>
    <w:rsid w:val="003C6279"/>
    <w:rsid w:val="003D2BA1"/>
    <w:rsid w:val="003D52A3"/>
    <w:rsid w:val="003D75A5"/>
    <w:rsid w:val="003E6AAA"/>
    <w:rsid w:val="003F1EDC"/>
    <w:rsid w:val="003F2FC4"/>
    <w:rsid w:val="003F72E2"/>
    <w:rsid w:val="003F76C6"/>
    <w:rsid w:val="00400F88"/>
    <w:rsid w:val="00401440"/>
    <w:rsid w:val="00401832"/>
    <w:rsid w:val="00403FA6"/>
    <w:rsid w:val="00404870"/>
    <w:rsid w:val="004048D6"/>
    <w:rsid w:val="0041032A"/>
    <w:rsid w:val="00411961"/>
    <w:rsid w:val="00411B24"/>
    <w:rsid w:val="00413CB4"/>
    <w:rsid w:val="00414519"/>
    <w:rsid w:val="004203D1"/>
    <w:rsid w:val="0042577E"/>
    <w:rsid w:val="004259EB"/>
    <w:rsid w:val="00427428"/>
    <w:rsid w:val="00427D23"/>
    <w:rsid w:val="00431B5B"/>
    <w:rsid w:val="00432E75"/>
    <w:rsid w:val="004330D0"/>
    <w:rsid w:val="004336ED"/>
    <w:rsid w:val="004350E2"/>
    <w:rsid w:val="0044526F"/>
    <w:rsid w:val="00446015"/>
    <w:rsid w:val="0044646E"/>
    <w:rsid w:val="00446474"/>
    <w:rsid w:val="0045106F"/>
    <w:rsid w:val="004511FE"/>
    <w:rsid w:val="00451A83"/>
    <w:rsid w:val="004610A3"/>
    <w:rsid w:val="004614B5"/>
    <w:rsid w:val="004617B6"/>
    <w:rsid w:val="00462D54"/>
    <w:rsid w:val="00463CC7"/>
    <w:rsid w:val="00463CDF"/>
    <w:rsid w:val="00463D66"/>
    <w:rsid w:val="004645F9"/>
    <w:rsid w:val="00465440"/>
    <w:rsid w:val="00465DFE"/>
    <w:rsid w:val="00466726"/>
    <w:rsid w:val="00466976"/>
    <w:rsid w:val="00467244"/>
    <w:rsid w:val="004677B5"/>
    <w:rsid w:val="00467BB2"/>
    <w:rsid w:val="0047033B"/>
    <w:rsid w:val="00470544"/>
    <w:rsid w:val="004711AB"/>
    <w:rsid w:val="00474604"/>
    <w:rsid w:val="00475D6C"/>
    <w:rsid w:val="0047649A"/>
    <w:rsid w:val="0048077E"/>
    <w:rsid w:val="00480C15"/>
    <w:rsid w:val="00480F8F"/>
    <w:rsid w:val="00481B15"/>
    <w:rsid w:val="00482AF5"/>
    <w:rsid w:val="004848CC"/>
    <w:rsid w:val="00490A7F"/>
    <w:rsid w:val="00490BE3"/>
    <w:rsid w:val="004912D3"/>
    <w:rsid w:val="004917DA"/>
    <w:rsid w:val="00493122"/>
    <w:rsid w:val="004957E7"/>
    <w:rsid w:val="004957ED"/>
    <w:rsid w:val="00496185"/>
    <w:rsid w:val="004965E1"/>
    <w:rsid w:val="004A0B5E"/>
    <w:rsid w:val="004A1043"/>
    <w:rsid w:val="004A2AE4"/>
    <w:rsid w:val="004A2F80"/>
    <w:rsid w:val="004A4D5D"/>
    <w:rsid w:val="004A4F5D"/>
    <w:rsid w:val="004A5781"/>
    <w:rsid w:val="004A5F54"/>
    <w:rsid w:val="004A79E9"/>
    <w:rsid w:val="004B4237"/>
    <w:rsid w:val="004B4319"/>
    <w:rsid w:val="004B43E9"/>
    <w:rsid w:val="004C11C5"/>
    <w:rsid w:val="004C169C"/>
    <w:rsid w:val="004C22EB"/>
    <w:rsid w:val="004C24AF"/>
    <w:rsid w:val="004C2EBA"/>
    <w:rsid w:val="004C41D1"/>
    <w:rsid w:val="004C6747"/>
    <w:rsid w:val="004C6FDE"/>
    <w:rsid w:val="004D06EA"/>
    <w:rsid w:val="004D1E42"/>
    <w:rsid w:val="004D4779"/>
    <w:rsid w:val="004D55D7"/>
    <w:rsid w:val="004D620B"/>
    <w:rsid w:val="004D6212"/>
    <w:rsid w:val="004D67BA"/>
    <w:rsid w:val="004D6E4E"/>
    <w:rsid w:val="004E1992"/>
    <w:rsid w:val="004E398B"/>
    <w:rsid w:val="004E442C"/>
    <w:rsid w:val="004E4B27"/>
    <w:rsid w:val="004E7048"/>
    <w:rsid w:val="004E7198"/>
    <w:rsid w:val="004E7CFD"/>
    <w:rsid w:val="004F2E29"/>
    <w:rsid w:val="004F54CA"/>
    <w:rsid w:val="004F5F26"/>
    <w:rsid w:val="004F6877"/>
    <w:rsid w:val="004F689F"/>
    <w:rsid w:val="004F716B"/>
    <w:rsid w:val="0050248C"/>
    <w:rsid w:val="00503ACC"/>
    <w:rsid w:val="005046BE"/>
    <w:rsid w:val="005067DA"/>
    <w:rsid w:val="00506F06"/>
    <w:rsid w:val="00507048"/>
    <w:rsid w:val="00510BB6"/>
    <w:rsid w:val="00510C96"/>
    <w:rsid w:val="00512D48"/>
    <w:rsid w:val="00514232"/>
    <w:rsid w:val="00515CB6"/>
    <w:rsid w:val="00517238"/>
    <w:rsid w:val="0052072D"/>
    <w:rsid w:val="00521C2A"/>
    <w:rsid w:val="00524858"/>
    <w:rsid w:val="00526338"/>
    <w:rsid w:val="0052708B"/>
    <w:rsid w:val="00527892"/>
    <w:rsid w:val="00530123"/>
    <w:rsid w:val="00530E31"/>
    <w:rsid w:val="005333B2"/>
    <w:rsid w:val="00533677"/>
    <w:rsid w:val="00541A24"/>
    <w:rsid w:val="00541F2F"/>
    <w:rsid w:val="005421E0"/>
    <w:rsid w:val="00542B43"/>
    <w:rsid w:val="005448AC"/>
    <w:rsid w:val="00547416"/>
    <w:rsid w:val="005515FC"/>
    <w:rsid w:val="00552CB7"/>
    <w:rsid w:val="00553023"/>
    <w:rsid w:val="00553166"/>
    <w:rsid w:val="0055505F"/>
    <w:rsid w:val="0055712A"/>
    <w:rsid w:val="005637D9"/>
    <w:rsid w:val="00563D10"/>
    <w:rsid w:val="005659B7"/>
    <w:rsid w:val="00566DF8"/>
    <w:rsid w:val="005674A0"/>
    <w:rsid w:val="0057267A"/>
    <w:rsid w:val="005731BB"/>
    <w:rsid w:val="00575DF9"/>
    <w:rsid w:val="00580B4C"/>
    <w:rsid w:val="00581258"/>
    <w:rsid w:val="005853EA"/>
    <w:rsid w:val="00591467"/>
    <w:rsid w:val="00594312"/>
    <w:rsid w:val="00595CDB"/>
    <w:rsid w:val="00596E08"/>
    <w:rsid w:val="00597211"/>
    <w:rsid w:val="005A0586"/>
    <w:rsid w:val="005A2AE4"/>
    <w:rsid w:val="005B102A"/>
    <w:rsid w:val="005B1041"/>
    <w:rsid w:val="005B1786"/>
    <w:rsid w:val="005B1A83"/>
    <w:rsid w:val="005B274C"/>
    <w:rsid w:val="005B2E5C"/>
    <w:rsid w:val="005B2F68"/>
    <w:rsid w:val="005B4EB0"/>
    <w:rsid w:val="005C0501"/>
    <w:rsid w:val="005C4411"/>
    <w:rsid w:val="005C49B7"/>
    <w:rsid w:val="005C5E4B"/>
    <w:rsid w:val="005C78C2"/>
    <w:rsid w:val="005D18CE"/>
    <w:rsid w:val="005D1DEB"/>
    <w:rsid w:val="005D347F"/>
    <w:rsid w:val="005D3FEA"/>
    <w:rsid w:val="005D6015"/>
    <w:rsid w:val="005E1160"/>
    <w:rsid w:val="005E64A2"/>
    <w:rsid w:val="005E75C5"/>
    <w:rsid w:val="005F140F"/>
    <w:rsid w:val="005F5185"/>
    <w:rsid w:val="005F7973"/>
    <w:rsid w:val="00600A86"/>
    <w:rsid w:val="006026F8"/>
    <w:rsid w:val="00604484"/>
    <w:rsid w:val="00607762"/>
    <w:rsid w:val="00607B41"/>
    <w:rsid w:val="00610491"/>
    <w:rsid w:val="00611236"/>
    <w:rsid w:val="006117B4"/>
    <w:rsid w:val="00613BCD"/>
    <w:rsid w:val="00613D1E"/>
    <w:rsid w:val="00613ECD"/>
    <w:rsid w:val="006164E3"/>
    <w:rsid w:val="0061795E"/>
    <w:rsid w:val="00617FD4"/>
    <w:rsid w:val="00622D9A"/>
    <w:rsid w:val="006237A9"/>
    <w:rsid w:val="00627266"/>
    <w:rsid w:val="00627618"/>
    <w:rsid w:val="00627D1F"/>
    <w:rsid w:val="00627DA8"/>
    <w:rsid w:val="00630934"/>
    <w:rsid w:val="00633BC3"/>
    <w:rsid w:val="00633F35"/>
    <w:rsid w:val="00637EF7"/>
    <w:rsid w:val="0064258C"/>
    <w:rsid w:val="00645268"/>
    <w:rsid w:val="00645B9E"/>
    <w:rsid w:val="00646144"/>
    <w:rsid w:val="00647A77"/>
    <w:rsid w:val="0065062F"/>
    <w:rsid w:val="00653672"/>
    <w:rsid w:val="006544C3"/>
    <w:rsid w:val="00654A8E"/>
    <w:rsid w:val="00654B9D"/>
    <w:rsid w:val="00656C4A"/>
    <w:rsid w:val="00656D94"/>
    <w:rsid w:val="00660113"/>
    <w:rsid w:val="006611CB"/>
    <w:rsid w:val="00663D78"/>
    <w:rsid w:val="00664B3E"/>
    <w:rsid w:val="00666419"/>
    <w:rsid w:val="0066652E"/>
    <w:rsid w:val="00666F09"/>
    <w:rsid w:val="00671414"/>
    <w:rsid w:val="00671EE0"/>
    <w:rsid w:val="0067296F"/>
    <w:rsid w:val="00675A8B"/>
    <w:rsid w:val="006808D5"/>
    <w:rsid w:val="00683974"/>
    <w:rsid w:val="006865D8"/>
    <w:rsid w:val="00686EFD"/>
    <w:rsid w:val="006904C9"/>
    <w:rsid w:val="00694E53"/>
    <w:rsid w:val="00695843"/>
    <w:rsid w:val="00696B49"/>
    <w:rsid w:val="00696F83"/>
    <w:rsid w:val="006A1693"/>
    <w:rsid w:val="006B25D8"/>
    <w:rsid w:val="006B2813"/>
    <w:rsid w:val="006B33A6"/>
    <w:rsid w:val="006B3666"/>
    <w:rsid w:val="006B41FA"/>
    <w:rsid w:val="006B55F4"/>
    <w:rsid w:val="006C1726"/>
    <w:rsid w:val="006C2B32"/>
    <w:rsid w:val="006C339F"/>
    <w:rsid w:val="006C5335"/>
    <w:rsid w:val="006C76EB"/>
    <w:rsid w:val="006D05A5"/>
    <w:rsid w:val="006D152D"/>
    <w:rsid w:val="006D3505"/>
    <w:rsid w:val="006D4B5F"/>
    <w:rsid w:val="006E0174"/>
    <w:rsid w:val="006E2DB0"/>
    <w:rsid w:val="006E3EF1"/>
    <w:rsid w:val="006E40C6"/>
    <w:rsid w:val="006E5DAB"/>
    <w:rsid w:val="006E6571"/>
    <w:rsid w:val="006F02C0"/>
    <w:rsid w:val="006F2F39"/>
    <w:rsid w:val="00700074"/>
    <w:rsid w:val="00702AC8"/>
    <w:rsid w:val="00703F2F"/>
    <w:rsid w:val="0070610B"/>
    <w:rsid w:val="00711C39"/>
    <w:rsid w:val="00726092"/>
    <w:rsid w:val="007308EF"/>
    <w:rsid w:val="00730D29"/>
    <w:rsid w:val="00735AAC"/>
    <w:rsid w:val="0073760B"/>
    <w:rsid w:val="007437E2"/>
    <w:rsid w:val="00744287"/>
    <w:rsid w:val="007454EC"/>
    <w:rsid w:val="00746F71"/>
    <w:rsid w:val="00753FDD"/>
    <w:rsid w:val="00754100"/>
    <w:rsid w:val="00754428"/>
    <w:rsid w:val="00754BC3"/>
    <w:rsid w:val="007550A4"/>
    <w:rsid w:val="007602D5"/>
    <w:rsid w:val="00760A1E"/>
    <w:rsid w:val="0076238F"/>
    <w:rsid w:val="00765F47"/>
    <w:rsid w:val="00766B49"/>
    <w:rsid w:val="0076738A"/>
    <w:rsid w:val="00767A71"/>
    <w:rsid w:val="007705C5"/>
    <w:rsid w:val="00771083"/>
    <w:rsid w:val="00772288"/>
    <w:rsid w:val="00772E3A"/>
    <w:rsid w:val="00776C09"/>
    <w:rsid w:val="00777745"/>
    <w:rsid w:val="00780B35"/>
    <w:rsid w:val="007822C0"/>
    <w:rsid w:val="00782B9A"/>
    <w:rsid w:val="007858C9"/>
    <w:rsid w:val="00785C7E"/>
    <w:rsid w:val="007867C5"/>
    <w:rsid w:val="00787136"/>
    <w:rsid w:val="00790A28"/>
    <w:rsid w:val="007915DF"/>
    <w:rsid w:val="00792DE2"/>
    <w:rsid w:val="00792E27"/>
    <w:rsid w:val="0079593D"/>
    <w:rsid w:val="007A0A31"/>
    <w:rsid w:val="007A0BD4"/>
    <w:rsid w:val="007A0E97"/>
    <w:rsid w:val="007A7D60"/>
    <w:rsid w:val="007B0A11"/>
    <w:rsid w:val="007B0CAB"/>
    <w:rsid w:val="007B1E0C"/>
    <w:rsid w:val="007B2855"/>
    <w:rsid w:val="007B3DF1"/>
    <w:rsid w:val="007B3F27"/>
    <w:rsid w:val="007B595D"/>
    <w:rsid w:val="007C18D9"/>
    <w:rsid w:val="007C2ED3"/>
    <w:rsid w:val="007C3FA1"/>
    <w:rsid w:val="007C4EE1"/>
    <w:rsid w:val="007C5F23"/>
    <w:rsid w:val="007C6201"/>
    <w:rsid w:val="007C74CB"/>
    <w:rsid w:val="007D0741"/>
    <w:rsid w:val="007D4998"/>
    <w:rsid w:val="007D58F1"/>
    <w:rsid w:val="007D68A3"/>
    <w:rsid w:val="007D6E5C"/>
    <w:rsid w:val="007E01A9"/>
    <w:rsid w:val="007E5F8D"/>
    <w:rsid w:val="007E7E99"/>
    <w:rsid w:val="007F0301"/>
    <w:rsid w:val="007F23FA"/>
    <w:rsid w:val="007F5387"/>
    <w:rsid w:val="007F5A85"/>
    <w:rsid w:val="007F5AA3"/>
    <w:rsid w:val="008003CA"/>
    <w:rsid w:val="00802AD8"/>
    <w:rsid w:val="00803544"/>
    <w:rsid w:val="00804263"/>
    <w:rsid w:val="008071E4"/>
    <w:rsid w:val="008077A9"/>
    <w:rsid w:val="008105A0"/>
    <w:rsid w:val="00810F5D"/>
    <w:rsid w:val="0081132C"/>
    <w:rsid w:val="00813343"/>
    <w:rsid w:val="0081518F"/>
    <w:rsid w:val="0081593A"/>
    <w:rsid w:val="00816166"/>
    <w:rsid w:val="008161B7"/>
    <w:rsid w:val="00816DD6"/>
    <w:rsid w:val="00820477"/>
    <w:rsid w:val="008205C9"/>
    <w:rsid w:val="00826400"/>
    <w:rsid w:val="008271B9"/>
    <w:rsid w:val="008303C8"/>
    <w:rsid w:val="00830F9F"/>
    <w:rsid w:val="0083137E"/>
    <w:rsid w:val="008335F9"/>
    <w:rsid w:val="00835563"/>
    <w:rsid w:val="00836114"/>
    <w:rsid w:val="008362C2"/>
    <w:rsid w:val="008377AA"/>
    <w:rsid w:val="008403C2"/>
    <w:rsid w:val="008461AB"/>
    <w:rsid w:val="00847B22"/>
    <w:rsid w:val="00847CA6"/>
    <w:rsid w:val="008501EF"/>
    <w:rsid w:val="0085037E"/>
    <w:rsid w:val="00851875"/>
    <w:rsid w:val="00852814"/>
    <w:rsid w:val="008536B2"/>
    <w:rsid w:val="00854CC0"/>
    <w:rsid w:val="008572ED"/>
    <w:rsid w:val="00860C36"/>
    <w:rsid w:val="008620E0"/>
    <w:rsid w:val="00862850"/>
    <w:rsid w:val="00863611"/>
    <w:rsid w:val="00863EDD"/>
    <w:rsid w:val="00867239"/>
    <w:rsid w:val="00870A20"/>
    <w:rsid w:val="00870C72"/>
    <w:rsid w:val="0087133E"/>
    <w:rsid w:val="00873692"/>
    <w:rsid w:val="00876E8F"/>
    <w:rsid w:val="008803F0"/>
    <w:rsid w:val="008813F7"/>
    <w:rsid w:val="00881401"/>
    <w:rsid w:val="00881621"/>
    <w:rsid w:val="00881671"/>
    <w:rsid w:val="00883D31"/>
    <w:rsid w:val="008853E8"/>
    <w:rsid w:val="008863FA"/>
    <w:rsid w:val="0088649F"/>
    <w:rsid w:val="0089180F"/>
    <w:rsid w:val="0089267D"/>
    <w:rsid w:val="00892C03"/>
    <w:rsid w:val="00894578"/>
    <w:rsid w:val="008945BB"/>
    <w:rsid w:val="00895FD9"/>
    <w:rsid w:val="008969F4"/>
    <w:rsid w:val="00896ADD"/>
    <w:rsid w:val="008A1B4E"/>
    <w:rsid w:val="008A1FC5"/>
    <w:rsid w:val="008A2499"/>
    <w:rsid w:val="008A4F8D"/>
    <w:rsid w:val="008A552C"/>
    <w:rsid w:val="008A68FB"/>
    <w:rsid w:val="008B0111"/>
    <w:rsid w:val="008B23D7"/>
    <w:rsid w:val="008B2B44"/>
    <w:rsid w:val="008B355D"/>
    <w:rsid w:val="008B4A72"/>
    <w:rsid w:val="008C20D8"/>
    <w:rsid w:val="008C439C"/>
    <w:rsid w:val="008C5EEF"/>
    <w:rsid w:val="008D168E"/>
    <w:rsid w:val="008D1DB5"/>
    <w:rsid w:val="008D4C13"/>
    <w:rsid w:val="008D6B13"/>
    <w:rsid w:val="008E5AF9"/>
    <w:rsid w:val="008E5F32"/>
    <w:rsid w:val="008E77C6"/>
    <w:rsid w:val="008F2B7C"/>
    <w:rsid w:val="008F330D"/>
    <w:rsid w:val="008F39B1"/>
    <w:rsid w:val="008F4DFB"/>
    <w:rsid w:val="008F7CD4"/>
    <w:rsid w:val="00901B6B"/>
    <w:rsid w:val="00902008"/>
    <w:rsid w:val="0090206F"/>
    <w:rsid w:val="009022F5"/>
    <w:rsid w:val="00902F77"/>
    <w:rsid w:val="0090396A"/>
    <w:rsid w:val="00910FE1"/>
    <w:rsid w:val="0091527B"/>
    <w:rsid w:val="00917EE4"/>
    <w:rsid w:val="00921367"/>
    <w:rsid w:val="009266C7"/>
    <w:rsid w:val="009276DF"/>
    <w:rsid w:val="009306F4"/>
    <w:rsid w:val="00931259"/>
    <w:rsid w:val="0093453A"/>
    <w:rsid w:val="009361E2"/>
    <w:rsid w:val="009368FE"/>
    <w:rsid w:val="009409B4"/>
    <w:rsid w:val="00941138"/>
    <w:rsid w:val="00941522"/>
    <w:rsid w:val="009416A3"/>
    <w:rsid w:val="009426F3"/>
    <w:rsid w:val="0094585A"/>
    <w:rsid w:val="00947B9E"/>
    <w:rsid w:val="00950309"/>
    <w:rsid w:val="009514F3"/>
    <w:rsid w:val="00952C6B"/>
    <w:rsid w:val="009530AE"/>
    <w:rsid w:val="009539F6"/>
    <w:rsid w:val="009555A4"/>
    <w:rsid w:val="00957332"/>
    <w:rsid w:val="00961AEC"/>
    <w:rsid w:val="009623B0"/>
    <w:rsid w:val="00963053"/>
    <w:rsid w:val="00963255"/>
    <w:rsid w:val="009653D8"/>
    <w:rsid w:val="009660D6"/>
    <w:rsid w:val="00967ADA"/>
    <w:rsid w:val="00970A3B"/>
    <w:rsid w:val="00971AC3"/>
    <w:rsid w:val="009749B1"/>
    <w:rsid w:val="00976FAE"/>
    <w:rsid w:val="009803BD"/>
    <w:rsid w:val="00980460"/>
    <w:rsid w:val="009804E7"/>
    <w:rsid w:val="00983490"/>
    <w:rsid w:val="009838DF"/>
    <w:rsid w:val="00984140"/>
    <w:rsid w:val="00984CC6"/>
    <w:rsid w:val="00984F35"/>
    <w:rsid w:val="009859AC"/>
    <w:rsid w:val="00986431"/>
    <w:rsid w:val="009875AA"/>
    <w:rsid w:val="00991D1D"/>
    <w:rsid w:val="009946F3"/>
    <w:rsid w:val="009947FB"/>
    <w:rsid w:val="009968FD"/>
    <w:rsid w:val="00997284"/>
    <w:rsid w:val="009A1057"/>
    <w:rsid w:val="009A12FE"/>
    <w:rsid w:val="009A2FD8"/>
    <w:rsid w:val="009A32E5"/>
    <w:rsid w:val="009A43E2"/>
    <w:rsid w:val="009A4E9E"/>
    <w:rsid w:val="009A7417"/>
    <w:rsid w:val="009A74B0"/>
    <w:rsid w:val="009B348A"/>
    <w:rsid w:val="009B4E5C"/>
    <w:rsid w:val="009B5BBA"/>
    <w:rsid w:val="009C00A5"/>
    <w:rsid w:val="009C054D"/>
    <w:rsid w:val="009C37B8"/>
    <w:rsid w:val="009C54E2"/>
    <w:rsid w:val="009C590D"/>
    <w:rsid w:val="009C6634"/>
    <w:rsid w:val="009D2BFE"/>
    <w:rsid w:val="009D3E1C"/>
    <w:rsid w:val="009D4D41"/>
    <w:rsid w:val="009D5AE5"/>
    <w:rsid w:val="009E1D88"/>
    <w:rsid w:val="009E2646"/>
    <w:rsid w:val="009E266E"/>
    <w:rsid w:val="009E5EC9"/>
    <w:rsid w:val="009F006C"/>
    <w:rsid w:val="009F25F2"/>
    <w:rsid w:val="009F61A3"/>
    <w:rsid w:val="009F76B1"/>
    <w:rsid w:val="00A02C8B"/>
    <w:rsid w:val="00A063F9"/>
    <w:rsid w:val="00A10051"/>
    <w:rsid w:val="00A1087D"/>
    <w:rsid w:val="00A14C42"/>
    <w:rsid w:val="00A14C5F"/>
    <w:rsid w:val="00A15378"/>
    <w:rsid w:val="00A21F17"/>
    <w:rsid w:val="00A2353B"/>
    <w:rsid w:val="00A23A47"/>
    <w:rsid w:val="00A2491A"/>
    <w:rsid w:val="00A25171"/>
    <w:rsid w:val="00A25821"/>
    <w:rsid w:val="00A2774F"/>
    <w:rsid w:val="00A27DE1"/>
    <w:rsid w:val="00A351D3"/>
    <w:rsid w:val="00A36E1D"/>
    <w:rsid w:val="00A4094E"/>
    <w:rsid w:val="00A44C55"/>
    <w:rsid w:val="00A44FE5"/>
    <w:rsid w:val="00A47B22"/>
    <w:rsid w:val="00A517AD"/>
    <w:rsid w:val="00A52B25"/>
    <w:rsid w:val="00A542DA"/>
    <w:rsid w:val="00A5556D"/>
    <w:rsid w:val="00A61100"/>
    <w:rsid w:val="00A61204"/>
    <w:rsid w:val="00A614EC"/>
    <w:rsid w:val="00A6292F"/>
    <w:rsid w:val="00A64D4F"/>
    <w:rsid w:val="00A6578A"/>
    <w:rsid w:val="00A66C0F"/>
    <w:rsid w:val="00A7208C"/>
    <w:rsid w:val="00A731E2"/>
    <w:rsid w:val="00A73559"/>
    <w:rsid w:val="00A75E72"/>
    <w:rsid w:val="00A80EB1"/>
    <w:rsid w:val="00A814BF"/>
    <w:rsid w:val="00A81D79"/>
    <w:rsid w:val="00A8245E"/>
    <w:rsid w:val="00A826D8"/>
    <w:rsid w:val="00A832B2"/>
    <w:rsid w:val="00A83646"/>
    <w:rsid w:val="00A85ADB"/>
    <w:rsid w:val="00A85B87"/>
    <w:rsid w:val="00A86B95"/>
    <w:rsid w:val="00A91068"/>
    <w:rsid w:val="00A915B1"/>
    <w:rsid w:val="00A930F3"/>
    <w:rsid w:val="00A934B7"/>
    <w:rsid w:val="00A940AF"/>
    <w:rsid w:val="00A94BF3"/>
    <w:rsid w:val="00A966C4"/>
    <w:rsid w:val="00AA04CF"/>
    <w:rsid w:val="00AA0657"/>
    <w:rsid w:val="00AA12A3"/>
    <w:rsid w:val="00AA5CC6"/>
    <w:rsid w:val="00AA5E53"/>
    <w:rsid w:val="00AA68F2"/>
    <w:rsid w:val="00AB0062"/>
    <w:rsid w:val="00AB0333"/>
    <w:rsid w:val="00AB0494"/>
    <w:rsid w:val="00AB0C20"/>
    <w:rsid w:val="00AB10F2"/>
    <w:rsid w:val="00AB1889"/>
    <w:rsid w:val="00AB2E1E"/>
    <w:rsid w:val="00AB35BC"/>
    <w:rsid w:val="00AB4E21"/>
    <w:rsid w:val="00AB5843"/>
    <w:rsid w:val="00AB64E4"/>
    <w:rsid w:val="00AB6A76"/>
    <w:rsid w:val="00AB7542"/>
    <w:rsid w:val="00AC2076"/>
    <w:rsid w:val="00AC3AD5"/>
    <w:rsid w:val="00AC3FD0"/>
    <w:rsid w:val="00AC4290"/>
    <w:rsid w:val="00AC5772"/>
    <w:rsid w:val="00AC65FE"/>
    <w:rsid w:val="00AC6F21"/>
    <w:rsid w:val="00AC76C2"/>
    <w:rsid w:val="00AC77D2"/>
    <w:rsid w:val="00AC7986"/>
    <w:rsid w:val="00AD073D"/>
    <w:rsid w:val="00AD0AD0"/>
    <w:rsid w:val="00AD16E1"/>
    <w:rsid w:val="00AD3730"/>
    <w:rsid w:val="00AD5217"/>
    <w:rsid w:val="00AD5AC6"/>
    <w:rsid w:val="00AD5DEE"/>
    <w:rsid w:val="00AD7B60"/>
    <w:rsid w:val="00AD7BC8"/>
    <w:rsid w:val="00AE1159"/>
    <w:rsid w:val="00AE2D02"/>
    <w:rsid w:val="00AE36D3"/>
    <w:rsid w:val="00AF2293"/>
    <w:rsid w:val="00AF4467"/>
    <w:rsid w:val="00AF5F75"/>
    <w:rsid w:val="00AF73E4"/>
    <w:rsid w:val="00B003F5"/>
    <w:rsid w:val="00B0114C"/>
    <w:rsid w:val="00B01AB7"/>
    <w:rsid w:val="00B02882"/>
    <w:rsid w:val="00B03463"/>
    <w:rsid w:val="00B066DB"/>
    <w:rsid w:val="00B11E31"/>
    <w:rsid w:val="00B12275"/>
    <w:rsid w:val="00B12C4F"/>
    <w:rsid w:val="00B135C4"/>
    <w:rsid w:val="00B1402C"/>
    <w:rsid w:val="00B161F0"/>
    <w:rsid w:val="00B165F2"/>
    <w:rsid w:val="00B16CC5"/>
    <w:rsid w:val="00B17772"/>
    <w:rsid w:val="00B236D3"/>
    <w:rsid w:val="00B30861"/>
    <w:rsid w:val="00B30BE1"/>
    <w:rsid w:val="00B3216C"/>
    <w:rsid w:val="00B3322E"/>
    <w:rsid w:val="00B347DF"/>
    <w:rsid w:val="00B36CBE"/>
    <w:rsid w:val="00B405C2"/>
    <w:rsid w:val="00B410D3"/>
    <w:rsid w:val="00B41322"/>
    <w:rsid w:val="00B47338"/>
    <w:rsid w:val="00B50D20"/>
    <w:rsid w:val="00B51607"/>
    <w:rsid w:val="00B52768"/>
    <w:rsid w:val="00B529FA"/>
    <w:rsid w:val="00B53309"/>
    <w:rsid w:val="00B53744"/>
    <w:rsid w:val="00B546D8"/>
    <w:rsid w:val="00B55C0C"/>
    <w:rsid w:val="00B55FBD"/>
    <w:rsid w:val="00B56085"/>
    <w:rsid w:val="00B64657"/>
    <w:rsid w:val="00B66321"/>
    <w:rsid w:val="00B72E56"/>
    <w:rsid w:val="00B7470C"/>
    <w:rsid w:val="00B800E8"/>
    <w:rsid w:val="00B82ECD"/>
    <w:rsid w:val="00B851B2"/>
    <w:rsid w:val="00B8620E"/>
    <w:rsid w:val="00B86A7E"/>
    <w:rsid w:val="00B86D1E"/>
    <w:rsid w:val="00B90839"/>
    <w:rsid w:val="00B90E2B"/>
    <w:rsid w:val="00B92081"/>
    <w:rsid w:val="00BA03D1"/>
    <w:rsid w:val="00BA0F9B"/>
    <w:rsid w:val="00BA11FF"/>
    <w:rsid w:val="00BA1C99"/>
    <w:rsid w:val="00BA29ED"/>
    <w:rsid w:val="00BB7B58"/>
    <w:rsid w:val="00BC15A8"/>
    <w:rsid w:val="00BC162F"/>
    <w:rsid w:val="00BC3CA8"/>
    <w:rsid w:val="00BC4328"/>
    <w:rsid w:val="00BC46EC"/>
    <w:rsid w:val="00BC7CCE"/>
    <w:rsid w:val="00BD43F1"/>
    <w:rsid w:val="00BD458B"/>
    <w:rsid w:val="00BD5177"/>
    <w:rsid w:val="00BE16F0"/>
    <w:rsid w:val="00BE4135"/>
    <w:rsid w:val="00BE4B5D"/>
    <w:rsid w:val="00BE5530"/>
    <w:rsid w:val="00BE622C"/>
    <w:rsid w:val="00BF0635"/>
    <w:rsid w:val="00BF2D60"/>
    <w:rsid w:val="00BF581C"/>
    <w:rsid w:val="00BF754C"/>
    <w:rsid w:val="00C010CA"/>
    <w:rsid w:val="00C01459"/>
    <w:rsid w:val="00C01BCD"/>
    <w:rsid w:val="00C04F3C"/>
    <w:rsid w:val="00C071C5"/>
    <w:rsid w:val="00C10179"/>
    <w:rsid w:val="00C12561"/>
    <w:rsid w:val="00C12BCB"/>
    <w:rsid w:val="00C14539"/>
    <w:rsid w:val="00C151D2"/>
    <w:rsid w:val="00C16A2F"/>
    <w:rsid w:val="00C2244B"/>
    <w:rsid w:val="00C24989"/>
    <w:rsid w:val="00C26D89"/>
    <w:rsid w:val="00C32F75"/>
    <w:rsid w:val="00C34673"/>
    <w:rsid w:val="00C34E65"/>
    <w:rsid w:val="00C35792"/>
    <w:rsid w:val="00C35C9D"/>
    <w:rsid w:val="00C37BA9"/>
    <w:rsid w:val="00C41198"/>
    <w:rsid w:val="00C414C9"/>
    <w:rsid w:val="00C416E3"/>
    <w:rsid w:val="00C45EE5"/>
    <w:rsid w:val="00C46EBA"/>
    <w:rsid w:val="00C479F1"/>
    <w:rsid w:val="00C52BE7"/>
    <w:rsid w:val="00C5461D"/>
    <w:rsid w:val="00C54817"/>
    <w:rsid w:val="00C54D42"/>
    <w:rsid w:val="00C5500D"/>
    <w:rsid w:val="00C6168B"/>
    <w:rsid w:val="00C63441"/>
    <w:rsid w:val="00C644A3"/>
    <w:rsid w:val="00C66541"/>
    <w:rsid w:val="00C70240"/>
    <w:rsid w:val="00C70DDA"/>
    <w:rsid w:val="00C71161"/>
    <w:rsid w:val="00C72C09"/>
    <w:rsid w:val="00C7503F"/>
    <w:rsid w:val="00C770D7"/>
    <w:rsid w:val="00C77BFD"/>
    <w:rsid w:val="00C8091D"/>
    <w:rsid w:val="00C81F9F"/>
    <w:rsid w:val="00C829C2"/>
    <w:rsid w:val="00C849D0"/>
    <w:rsid w:val="00C861C7"/>
    <w:rsid w:val="00C90D4C"/>
    <w:rsid w:val="00C91A5A"/>
    <w:rsid w:val="00C95197"/>
    <w:rsid w:val="00C951FA"/>
    <w:rsid w:val="00C952AD"/>
    <w:rsid w:val="00C95A68"/>
    <w:rsid w:val="00C96900"/>
    <w:rsid w:val="00C96A41"/>
    <w:rsid w:val="00CA1C42"/>
    <w:rsid w:val="00CA2566"/>
    <w:rsid w:val="00CA5DCB"/>
    <w:rsid w:val="00CA5FF2"/>
    <w:rsid w:val="00CA64CF"/>
    <w:rsid w:val="00CB04AB"/>
    <w:rsid w:val="00CB0A2F"/>
    <w:rsid w:val="00CB14B2"/>
    <w:rsid w:val="00CB27DD"/>
    <w:rsid w:val="00CB3179"/>
    <w:rsid w:val="00CC270E"/>
    <w:rsid w:val="00CC57A2"/>
    <w:rsid w:val="00CC7A96"/>
    <w:rsid w:val="00CD0EE7"/>
    <w:rsid w:val="00CD168F"/>
    <w:rsid w:val="00CD37E0"/>
    <w:rsid w:val="00CD54EE"/>
    <w:rsid w:val="00CD66D1"/>
    <w:rsid w:val="00CD6A76"/>
    <w:rsid w:val="00CE2B20"/>
    <w:rsid w:val="00CE3B7D"/>
    <w:rsid w:val="00CE4351"/>
    <w:rsid w:val="00CE4D54"/>
    <w:rsid w:val="00CE508E"/>
    <w:rsid w:val="00CF30B5"/>
    <w:rsid w:val="00CF3582"/>
    <w:rsid w:val="00CF4401"/>
    <w:rsid w:val="00CF70DE"/>
    <w:rsid w:val="00CF7BE1"/>
    <w:rsid w:val="00D010DB"/>
    <w:rsid w:val="00D01764"/>
    <w:rsid w:val="00D01A3F"/>
    <w:rsid w:val="00D0413F"/>
    <w:rsid w:val="00D0453C"/>
    <w:rsid w:val="00D04609"/>
    <w:rsid w:val="00D0466C"/>
    <w:rsid w:val="00D056B6"/>
    <w:rsid w:val="00D06196"/>
    <w:rsid w:val="00D1301F"/>
    <w:rsid w:val="00D13489"/>
    <w:rsid w:val="00D156CA"/>
    <w:rsid w:val="00D16011"/>
    <w:rsid w:val="00D252E4"/>
    <w:rsid w:val="00D27CBB"/>
    <w:rsid w:val="00D302DC"/>
    <w:rsid w:val="00D305EB"/>
    <w:rsid w:val="00D40037"/>
    <w:rsid w:val="00D44092"/>
    <w:rsid w:val="00D441E2"/>
    <w:rsid w:val="00D45BC3"/>
    <w:rsid w:val="00D50015"/>
    <w:rsid w:val="00D5021A"/>
    <w:rsid w:val="00D51800"/>
    <w:rsid w:val="00D5192E"/>
    <w:rsid w:val="00D52070"/>
    <w:rsid w:val="00D52C1B"/>
    <w:rsid w:val="00D5491B"/>
    <w:rsid w:val="00D55662"/>
    <w:rsid w:val="00D56799"/>
    <w:rsid w:val="00D56A7B"/>
    <w:rsid w:val="00D608EC"/>
    <w:rsid w:val="00D666A1"/>
    <w:rsid w:val="00D672A5"/>
    <w:rsid w:val="00D7045E"/>
    <w:rsid w:val="00D70E16"/>
    <w:rsid w:val="00D72E24"/>
    <w:rsid w:val="00D74517"/>
    <w:rsid w:val="00D74630"/>
    <w:rsid w:val="00D75C92"/>
    <w:rsid w:val="00D7641E"/>
    <w:rsid w:val="00D801E6"/>
    <w:rsid w:val="00D80649"/>
    <w:rsid w:val="00D81291"/>
    <w:rsid w:val="00D81492"/>
    <w:rsid w:val="00D824C5"/>
    <w:rsid w:val="00D85CF8"/>
    <w:rsid w:val="00D86B63"/>
    <w:rsid w:val="00D90187"/>
    <w:rsid w:val="00D9021A"/>
    <w:rsid w:val="00D92D98"/>
    <w:rsid w:val="00D933B2"/>
    <w:rsid w:val="00D96394"/>
    <w:rsid w:val="00D975AC"/>
    <w:rsid w:val="00DA02D2"/>
    <w:rsid w:val="00DA5919"/>
    <w:rsid w:val="00DA70F3"/>
    <w:rsid w:val="00DA7402"/>
    <w:rsid w:val="00DB30BB"/>
    <w:rsid w:val="00DB42DC"/>
    <w:rsid w:val="00DB555B"/>
    <w:rsid w:val="00DB55D9"/>
    <w:rsid w:val="00DC11C4"/>
    <w:rsid w:val="00DC1D73"/>
    <w:rsid w:val="00DC55C2"/>
    <w:rsid w:val="00DC59DA"/>
    <w:rsid w:val="00DC7C88"/>
    <w:rsid w:val="00DD151D"/>
    <w:rsid w:val="00DD620E"/>
    <w:rsid w:val="00DD666B"/>
    <w:rsid w:val="00DD78F6"/>
    <w:rsid w:val="00DE0662"/>
    <w:rsid w:val="00DE08F1"/>
    <w:rsid w:val="00DE25E1"/>
    <w:rsid w:val="00DE274F"/>
    <w:rsid w:val="00DE2D7E"/>
    <w:rsid w:val="00DE30B1"/>
    <w:rsid w:val="00DE3BBF"/>
    <w:rsid w:val="00DF0ED8"/>
    <w:rsid w:val="00DF1A45"/>
    <w:rsid w:val="00DF2779"/>
    <w:rsid w:val="00DF2B4E"/>
    <w:rsid w:val="00DF51B5"/>
    <w:rsid w:val="00DF69BE"/>
    <w:rsid w:val="00DF69DB"/>
    <w:rsid w:val="00DF7391"/>
    <w:rsid w:val="00DF7867"/>
    <w:rsid w:val="00E04F35"/>
    <w:rsid w:val="00E04F66"/>
    <w:rsid w:val="00E0580D"/>
    <w:rsid w:val="00E06FB7"/>
    <w:rsid w:val="00E0745F"/>
    <w:rsid w:val="00E07FBC"/>
    <w:rsid w:val="00E10B7C"/>
    <w:rsid w:val="00E113D7"/>
    <w:rsid w:val="00E115B3"/>
    <w:rsid w:val="00E11A6D"/>
    <w:rsid w:val="00E11F50"/>
    <w:rsid w:val="00E13D69"/>
    <w:rsid w:val="00E20C5F"/>
    <w:rsid w:val="00E237A4"/>
    <w:rsid w:val="00E24AC9"/>
    <w:rsid w:val="00E25940"/>
    <w:rsid w:val="00E26259"/>
    <w:rsid w:val="00E263BD"/>
    <w:rsid w:val="00E30BF3"/>
    <w:rsid w:val="00E34FD4"/>
    <w:rsid w:val="00E36036"/>
    <w:rsid w:val="00E36C05"/>
    <w:rsid w:val="00E402B5"/>
    <w:rsid w:val="00E442FB"/>
    <w:rsid w:val="00E44FC2"/>
    <w:rsid w:val="00E4673F"/>
    <w:rsid w:val="00E47414"/>
    <w:rsid w:val="00E474E4"/>
    <w:rsid w:val="00E47C5B"/>
    <w:rsid w:val="00E502B0"/>
    <w:rsid w:val="00E5191B"/>
    <w:rsid w:val="00E549A2"/>
    <w:rsid w:val="00E54F39"/>
    <w:rsid w:val="00E571E2"/>
    <w:rsid w:val="00E57411"/>
    <w:rsid w:val="00E6005A"/>
    <w:rsid w:val="00E60DA8"/>
    <w:rsid w:val="00E61984"/>
    <w:rsid w:val="00E61995"/>
    <w:rsid w:val="00E67511"/>
    <w:rsid w:val="00E705B0"/>
    <w:rsid w:val="00E70BD1"/>
    <w:rsid w:val="00E718BB"/>
    <w:rsid w:val="00E71E26"/>
    <w:rsid w:val="00E73955"/>
    <w:rsid w:val="00E74703"/>
    <w:rsid w:val="00E75403"/>
    <w:rsid w:val="00E76422"/>
    <w:rsid w:val="00E80D38"/>
    <w:rsid w:val="00E817AB"/>
    <w:rsid w:val="00E81B69"/>
    <w:rsid w:val="00E8212B"/>
    <w:rsid w:val="00E8263B"/>
    <w:rsid w:val="00E82D35"/>
    <w:rsid w:val="00E84076"/>
    <w:rsid w:val="00E84664"/>
    <w:rsid w:val="00E84C19"/>
    <w:rsid w:val="00E86A0E"/>
    <w:rsid w:val="00E86C41"/>
    <w:rsid w:val="00E86D18"/>
    <w:rsid w:val="00E8727B"/>
    <w:rsid w:val="00E90B6A"/>
    <w:rsid w:val="00E9210D"/>
    <w:rsid w:val="00E95151"/>
    <w:rsid w:val="00E978A8"/>
    <w:rsid w:val="00E97957"/>
    <w:rsid w:val="00E97D25"/>
    <w:rsid w:val="00EA159F"/>
    <w:rsid w:val="00EA7AD0"/>
    <w:rsid w:val="00EB27AD"/>
    <w:rsid w:val="00EB3DF8"/>
    <w:rsid w:val="00EB5397"/>
    <w:rsid w:val="00EB694B"/>
    <w:rsid w:val="00EB7FD1"/>
    <w:rsid w:val="00EC4065"/>
    <w:rsid w:val="00EC4630"/>
    <w:rsid w:val="00EC7520"/>
    <w:rsid w:val="00ED0265"/>
    <w:rsid w:val="00ED0678"/>
    <w:rsid w:val="00ED3E4A"/>
    <w:rsid w:val="00ED53C8"/>
    <w:rsid w:val="00ED5F27"/>
    <w:rsid w:val="00ED66BA"/>
    <w:rsid w:val="00EE1367"/>
    <w:rsid w:val="00EE5A03"/>
    <w:rsid w:val="00EF00D8"/>
    <w:rsid w:val="00EF3FBB"/>
    <w:rsid w:val="00F00DB9"/>
    <w:rsid w:val="00F013A7"/>
    <w:rsid w:val="00F027C6"/>
    <w:rsid w:val="00F11B62"/>
    <w:rsid w:val="00F12985"/>
    <w:rsid w:val="00F13023"/>
    <w:rsid w:val="00F16641"/>
    <w:rsid w:val="00F17DC3"/>
    <w:rsid w:val="00F207DB"/>
    <w:rsid w:val="00F20EE8"/>
    <w:rsid w:val="00F21E3B"/>
    <w:rsid w:val="00F23D20"/>
    <w:rsid w:val="00F2438E"/>
    <w:rsid w:val="00F25550"/>
    <w:rsid w:val="00F33F3E"/>
    <w:rsid w:val="00F34018"/>
    <w:rsid w:val="00F35990"/>
    <w:rsid w:val="00F36A32"/>
    <w:rsid w:val="00F40515"/>
    <w:rsid w:val="00F42681"/>
    <w:rsid w:val="00F43EC9"/>
    <w:rsid w:val="00F44404"/>
    <w:rsid w:val="00F453B2"/>
    <w:rsid w:val="00F45AEC"/>
    <w:rsid w:val="00F45ECB"/>
    <w:rsid w:val="00F47A93"/>
    <w:rsid w:val="00F47C01"/>
    <w:rsid w:val="00F5248F"/>
    <w:rsid w:val="00F52CD8"/>
    <w:rsid w:val="00F546A7"/>
    <w:rsid w:val="00F54A14"/>
    <w:rsid w:val="00F551AC"/>
    <w:rsid w:val="00F56039"/>
    <w:rsid w:val="00F568D5"/>
    <w:rsid w:val="00F626E4"/>
    <w:rsid w:val="00F65794"/>
    <w:rsid w:val="00F6768B"/>
    <w:rsid w:val="00F71D73"/>
    <w:rsid w:val="00F722BF"/>
    <w:rsid w:val="00F738FA"/>
    <w:rsid w:val="00F73D00"/>
    <w:rsid w:val="00F75D9D"/>
    <w:rsid w:val="00F763ED"/>
    <w:rsid w:val="00F77F69"/>
    <w:rsid w:val="00F8281B"/>
    <w:rsid w:val="00F864F9"/>
    <w:rsid w:val="00F87A1F"/>
    <w:rsid w:val="00F90DFB"/>
    <w:rsid w:val="00F92AFC"/>
    <w:rsid w:val="00F92BB1"/>
    <w:rsid w:val="00F95323"/>
    <w:rsid w:val="00F95D5C"/>
    <w:rsid w:val="00F96421"/>
    <w:rsid w:val="00F96802"/>
    <w:rsid w:val="00FA0A1D"/>
    <w:rsid w:val="00FA18ED"/>
    <w:rsid w:val="00FA3AD1"/>
    <w:rsid w:val="00FA42CD"/>
    <w:rsid w:val="00FA4CF0"/>
    <w:rsid w:val="00FA5822"/>
    <w:rsid w:val="00FB33A8"/>
    <w:rsid w:val="00FB4E81"/>
    <w:rsid w:val="00FC0A4C"/>
    <w:rsid w:val="00FC1398"/>
    <w:rsid w:val="00FC14AE"/>
    <w:rsid w:val="00FC1CC5"/>
    <w:rsid w:val="00FC2F88"/>
    <w:rsid w:val="00FC3882"/>
    <w:rsid w:val="00FC6AB4"/>
    <w:rsid w:val="00FD0BB2"/>
    <w:rsid w:val="00FD5974"/>
    <w:rsid w:val="00FD6313"/>
    <w:rsid w:val="00FD7073"/>
    <w:rsid w:val="00FD75A8"/>
    <w:rsid w:val="00FE0080"/>
    <w:rsid w:val="00FE28F6"/>
    <w:rsid w:val="00FE3FDA"/>
    <w:rsid w:val="00FE5081"/>
    <w:rsid w:val="00FF07E3"/>
    <w:rsid w:val="00FF60EA"/>
    <w:rsid w:val="00FF6485"/>
    <w:rsid w:val="049301F0"/>
    <w:rsid w:val="1602F4AB"/>
    <w:rsid w:val="3EA82D42"/>
    <w:rsid w:val="5E8C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,"/>
  <w14:docId w14:val="6A617C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3A8"/>
    <w:pPr>
      <w:spacing w:line="256" w:lineRule="auto"/>
    </w:pPr>
    <w:rPr>
      <w:rFonts w:eastAsiaTheme="minorEastAsia"/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FB33A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FB33A8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8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3A8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FB33A8"/>
    <w:rPr>
      <w:rFonts w:ascii="Arial" w:eastAsiaTheme="majorEastAsia" w:hAnsi="Arial" w:cstheme="majorBidi"/>
      <w:kern w:val="0"/>
      <w:sz w:val="32"/>
      <w:szCs w:val="26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FB33A8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33A8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rsid w:val="00FB33A8"/>
    <w:pPr>
      <w:tabs>
        <w:tab w:val="left" w:pos="1701"/>
        <w:tab w:val="right" w:pos="9639"/>
      </w:tabs>
      <w:spacing w:after="240"/>
    </w:pPr>
    <w:rPr>
      <w:rFonts w:ascii="Arial" w:hAnsi="Arial"/>
      <w:b/>
      <w:kern w:val="2"/>
      <w:sz w:val="24"/>
      <w14:ligatures w14:val="standardContextual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57267A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3258DC"/>
    <w:pPr>
      <w:spacing w:after="0" w:line="240" w:lineRule="auto"/>
    </w:pPr>
    <w:rPr>
      <w:rFonts w:ascii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3258D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3258D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qFormat/>
    <w:rsid w:val="003258DC"/>
    <w:rPr>
      <w:b/>
    </w:rPr>
  </w:style>
  <w:style w:type="character" w:customStyle="1" w:styleId="TAHCar">
    <w:name w:val="TAH Car"/>
    <w:link w:val="TAH"/>
    <w:qFormat/>
    <w:rsid w:val="003258DC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258DC"/>
    <w:rPr>
      <w:rFonts w:eastAsiaTheme="minorEastAsia"/>
      <w:kern w:val="0"/>
      <w:lang w:val="en-US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89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 w:eastAsia="zh-CN"/>
      <w14:ligatures w14:val="none"/>
    </w:rPr>
  </w:style>
  <w:style w:type="paragraph" w:customStyle="1" w:styleId="B1">
    <w:name w:val="B1"/>
    <w:basedOn w:val="List"/>
    <w:link w:val="B1Char"/>
    <w:qFormat/>
    <w:rsid w:val="00BF754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BF754C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BF754C"/>
    <w:pPr>
      <w:ind w:left="283" w:hanging="283"/>
      <w:contextualSpacing/>
    </w:pPr>
  </w:style>
  <w:style w:type="character" w:styleId="CommentReference">
    <w:name w:val="annotation reference"/>
    <w:rsid w:val="00D933B2"/>
    <w:rPr>
      <w:sz w:val="16"/>
    </w:rPr>
  </w:style>
  <w:style w:type="paragraph" w:styleId="CommentText">
    <w:name w:val="annotation text"/>
    <w:basedOn w:val="Normal"/>
    <w:link w:val="CommentTextChar"/>
    <w:rsid w:val="00D933B2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33B2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D933B2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character" w:customStyle="1" w:styleId="THChar">
    <w:name w:val="TH Char"/>
    <w:link w:val="TH"/>
    <w:qFormat/>
    <w:locked/>
    <w:rsid w:val="00503ACC"/>
    <w:rPr>
      <w:rFonts w:ascii="Arial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503ACC"/>
    <w:pPr>
      <w:keepNext/>
      <w:keepLines/>
      <w:spacing w:before="60" w:after="180" w:line="240" w:lineRule="auto"/>
      <w:jc w:val="center"/>
    </w:pPr>
    <w:rPr>
      <w:rFonts w:ascii="Arial" w:eastAsiaTheme="minorHAnsi" w:hAnsi="Arial" w:cs="Times New Roman"/>
      <w:b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B81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B81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table" w:customStyle="1" w:styleId="TableGrid7">
    <w:name w:val="Table Grid7"/>
    <w:basedOn w:val="TableNormal"/>
    <w:next w:val="TableGrid"/>
    <w:uiPriority w:val="39"/>
    <w:qFormat/>
    <w:rsid w:val="001571CD"/>
    <w:pPr>
      <w:spacing w:after="0" w:line="240" w:lineRule="auto"/>
    </w:pPr>
    <w:rPr>
      <w:rFonts w:ascii="Calibri" w:eastAsia="DengXi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basedOn w:val="DefaultParagraphFont"/>
    <w:link w:val="Proposal"/>
    <w:locked/>
    <w:rsid w:val="00810F5D"/>
    <w:rPr>
      <w:rFonts w:ascii="Arial" w:hAnsi="Arial" w:cs="Arial"/>
      <w:b/>
      <w:bCs/>
      <w:sz w:val="20"/>
    </w:rPr>
  </w:style>
  <w:style w:type="paragraph" w:customStyle="1" w:styleId="Proposal">
    <w:name w:val="Proposal"/>
    <w:basedOn w:val="BodyText"/>
    <w:link w:val="ProposalChar"/>
    <w:qFormat/>
    <w:rsid w:val="00810F5D"/>
    <w:pPr>
      <w:tabs>
        <w:tab w:val="left" w:pos="1701"/>
      </w:tabs>
      <w:ind w:left="1701" w:hanging="1701"/>
      <w:jc w:val="both"/>
    </w:pPr>
    <w:rPr>
      <w:rFonts w:ascii="Arial" w:eastAsiaTheme="minorHAnsi" w:hAnsi="Arial" w:cs="Arial"/>
      <w:b/>
      <w:bCs/>
      <w:kern w:val="2"/>
      <w:sz w:val="20"/>
      <w:lang w:eastAsia="en-US"/>
      <w14:ligatures w14:val="standardContextual"/>
    </w:rPr>
  </w:style>
  <w:style w:type="paragraph" w:styleId="BodyText">
    <w:name w:val="Body Text"/>
    <w:basedOn w:val="Normal"/>
    <w:link w:val="BodyTextChar"/>
    <w:uiPriority w:val="99"/>
    <w:semiHidden/>
    <w:unhideWhenUsed/>
    <w:rsid w:val="00810F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0F5D"/>
    <w:rPr>
      <w:rFonts w:eastAsiaTheme="minorEastAsia"/>
      <w:kern w:val="0"/>
      <w:lang w:val="en-US" w:eastAsia="zh-CN"/>
      <w14:ligatures w14:val="none"/>
    </w:rPr>
  </w:style>
  <w:style w:type="character" w:customStyle="1" w:styleId="mord">
    <w:name w:val="mord"/>
    <w:basedOn w:val="DefaultParagraphFont"/>
    <w:rsid w:val="00451A83"/>
  </w:style>
  <w:style w:type="character" w:customStyle="1" w:styleId="vlist-s">
    <w:name w:val="vlist-s"/>
    <w:basedOn w:val="DefaultParagraphFont"/>
    <w:rsid w:val="00451A83"/>
  </w:style>
  <w:style w:type="paragraph" w:customStyle="1" w:styleId="ZT">
    <w:name w:val="ZT"/>
    <w:rsid w:val="000505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Arial"/>
      <w:b/>
      <w:bCs/>
      <w:kern w:val="0"/>
      <w:sz w:val="34"/>
      <w:szCs w:val="34"/>
      <w:lang w:val="en-GB"/>
      <w14:ligatures w14:val="none"/>
    </w:rPr>
  </w:style>
  <w:style w:type="character" w:customStyle="1" w:styleId="ZGSM">
    <w:name w:val="ZGSM"/>
    <w:rsid w:val="000505E9"/>
  </w:style>
  <w:style w:type="paragraph" w:styleId="Revision">
    <w:name w:val="Revision"/>
    <w:hidden/>
    <w:uiPriority w:val="99"/>
    <w:semiHidden/>
    <w:rsid w:val="00B17772"/>
    <w:pPr>
      <w:spacing w:after="0" w:line="240" w:lineRule="auto"/>
    </w:pPr>
    <w:rPr>
      <w:rFonts w:eastAsiaTheme="minorEastAsia"/>
      <w:kern w:val="0"/>
      <w:lang w:eastAsia="zh-CN"/>
      <w14:ligatures w14:val="none"/>
    </w:rPr>
  </w:style>
  <w:style w:type="character" w:styleId="Mention">
    <w:name w:val="Mention"/>
    <w:basedOn w:val="DefaultParagraphFont"/>
    <w:uiPriority w:val="99"/>
    <w:unhideWhenUsed/>
    <w:rsid w:val="00172287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C67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747"/>
    <w:rPr>
      <w:rFonts w:eastAsiaTheme="minorEastAsia"/>
      <w:kern w:val="0"/>
      <w:lang w:eastAsia="zh-CN"/>
      <w14:ligatures w14:val="none"/>
    </w:rPr>
  </w:style>
  <w:style w:type="character" w:customStyle="1" w:styleId="NOChar">
    <w:name w:val="NO Char"/>
    <w:link w:val="NO"/>
    <w:qFormat/>
    <w:locked/>
    <w:rsid w:val="00404870"/>
    <w:rPr>
      <w:lang w:val="en-GB"/>
    </w:rPr>
  </w:style>
  <w:style w:type="paragraph" w:customStyle="1" w:styleId="NO">
    <w:name w:val="NO"/>
    <w:basedOn w:val="Normal"/>
    <w:link w:val="NOChar"/>
    <w:qFormat/>
    <w:rsid w:val="00404870"/>
    <w:pPr>
      <w:keepLines/>
      <w:spacing w:after="0" w:line="240" w:lineRule="auto"/>
      <w:ind w:left="1135" w:hanging="851"/>
    </w:pPr>
    <w:rPr>
      <w:rFonts w:eastAsia="SimSun"/>
      <w:kern w:val="2"/>
      <w:lang w:val="en-GB" w:eastAsia="en-US"/>
      <w14:ligatures w14:val="standardContextual"/>
    </w:rPr>
  </w:style>
  <w:style w:type="paragraph" w:customStyle="1" w:styleId="TAN">
    <w:name w:val="TAN"/>
    <w:basedOn w:val="Normal"/>
    <w:qFormat/>
    <w:rsid w:val="00404870"/>
    <w:pPr>
      <w:keepNext/>
      <w:keepLines/>
      <w:spacing w:beforeLines="50" w:afterLines="50" w:after="0"/>
      <w:ind w:left="851" w:hanging="851"/>
      <w:jc w:val="both"/>
    </w:pPr>
    <w:rPr>
      <w:rFonts w:ascii="Arial" w:eastAsia="SimSun" w:hAnsi="Arial" w:cs="Times New Roman"/>
      <w:kern w:val="2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6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22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4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7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292A3-5BC3-4926-87AF-97BB236B05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2025-03-28T11:55:00Z</dcterms:created>
  <dcterms:modified xsi:type="dcterms:W3CDTF">2025-03-28T11:56:00Z</dcterms:modified>
</cp:coreProperties>
</file>